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0"/>
        </w:tabs>
        <w:autoSpaceDE w:val="0"/>
        <w:autoSpaceDN w:val="0"/>
        <w:adjustRightInd w:val="0"/>
        <w:spacing w:before="0" w:after="0" w:line="360" w:lineRule="auto"/>
        <w:jc w:val="center"/>
        <w:rPr>
          <w:rFonts w:ascii="宋体" w:hAnsi="宋体" w:cs="宋体"/>
          <w:sz w:val="24"/>
          <w:szCs w:val="24"/>
          <w:highlight w:val="none"/>
        </w:rPr>
      </w:pPr>
      <w:r>
        <w:rPr>
          <w:rFonts w:hint="eastAsia" w:ascii="宋体" w:hAnsi="宋体" w:cs="宋体"/>
          <w:sz w:val="24"/>
          <w:szCs w:val="24"/>
          <w:highlight w:val="none"/>
          <w:lang w:eastAsia="zh-CN"/>
        </w:rPr>
        <w:t>深圳市南山外国语学校（集团）科华学校理科实验室建设</w:t>
      </w:r>
      <w:r>
        <w:rPr>
          <w:rFonts w:hint="eastAsia" w:ascii="宋体" w:hAnsi="宋体" w:cs="宋体"/>
          <w:sz w:val="24"/>
          <w:szCs w:val="24"/>
          <w:highlight w:val="none"/>
        </w:rPr>
        <w:t>中标结果公示</w:t>
      </w:r>
    </w:p>
    <w:p>
      <w:pPr>
        <w:numPr>
          <w:ilvl w:val="0"/>
          <w:numId w:val="1"/>
        </w:numPr>
        <w:spacing w:line="360" w:lineRule="auto"/>
        <w:ind w:left="0" w:leftChars="0" w:firstLine="420" w:firstLineChars="0"/>
        <w:rPr>
          <w:rFonts w:hint="eastAsia" w:ascii="宋体" w:hAnsi="宋体" w:eastAsia="宋体" w:cs="宋体"/>
          <w:sz w:val="24"/>
          <w:szCs w:val="24"/>
          <w:highlight w:val="none"/>
          <w:lang w:eastAsia="zh-CN"/>
        </w:rPr>
      </w:pPr>
      <w:r>
        <w:rPr>
          <w:rFonts w:hint="eastAsia" w:ascii="宋体" w:hAnsi="宋体" w:cs="宋体"/>
          <w:b/>
          <w:bCs/>
          <w:sz w:val="24"/>
          <w:szCs w:val="24"/>
          <w:highlight w:val="none"/>
        </w:rPr>
        <w:t>项目编号：</w:t>
      </w:r>
      <w:r>
        <w:rPr>
          <w:rFonts w:hint="eastAsia" w:ascii="宋体" w:hAnsi="宋体" w:cs="宋体"/>
          <w:sz w:val="24"/>
          <w:szCs w:val="24"/>
          <w:highlight w:val="none"/>
          <w:lang w:eastAsia="zh-CN"/>
        </w:rPr>
        <w:t>NSDL2024000051</w:t>
      </w:r>
    </w:p>
    <w:p>
      <w:pPr>
        <w:numPr>
          <w:ilvl w:val="0"/>
          <w:numId w:val="1"/>
        </w:numPr>
        <w:spacing w:line="360" w:lineRule="auto"/>
        <w:ind w:left="0" w:leftChars="0" w:firstLine="420" w:firstLineChars="0"/>
        <w:rPr>
          <w:rFonts w:hint="eastAsia" w:ascii="宋体" w:hAnsi="宋体" w:cs="宋体"/>
          <w:b/>
          <w:bCs/>
          <w:sz w:val="24"/>
          <w:szCs w:val="24"/>
          <w:highlight w:val="none"/>
          <w:lang w:eastAsia="zh-CN"/>
        </w:rPr>
      </w:pPr>
      <w:r>
        <w:rPr>
          <w:rFonts w:hint="eastAsia" w:ascii="宋体" w:hAnsi="宋体" w:cs="宋体"/>
          <w:b/>
          <w:bCs/>
          <w:sz w:val="24"/>
          <w:szCs w:val="24"/>
          <w:highlight w:val="none"/>
        </w:rPr>
        <w:t>项目名称：</w:t>
      </w:r>
      <w:r>
        <w:rPr>
          <w:rFonts w:hint="eastAsia" w:ascii="宋体" w:hAnsi="宋体" w:cs="宋体"/>
          <w:b w:val="0"/>
          <w:bCs w:val="0"/>
          <w:sz w:val="24"/>
          <w:szCs w:val="24"/>
          <w:highlight w:val="none"/>
          <w:lang w:eastAsia="zh-CN"/>
        </w:rPr>
        <w:t>深圳市南山外国语学校（集团）科华学校理科实验室建设</w:t>
      </w:r>
    </w:p>
    <w:p>
      <w:pPr>
        <w:numPr>
          <w:ilvl w:val="0"/>
          <w:numId w:val="1"/>
        </w:numPr>
        <w:spacing w:line="360" w:lineRule="auto"/>
        <w:ind w:left="0" w:leftChars="0" w:firstLine="420" w:firstLineChars="0"/>
        <w:rPr>
          <w:rFonts w:hint="eastAsia" w:ascii="宋体" w:hAnsi="宋体" w:cs="宋体"/>
          <w:b/>
          <w:bCs/>
          <w:sz w:val="24"/>
          <w:szCs w:val="24"/>
          <w:highlight w:val="none"/>
        </w:rPr>
      </w:pPr>
      <w:r>
        <w:rPr>
          <w:rFonts w:hint="eastAsia" w:ascii="宋体" w:hAnsi="宋体" w:cs="宋体"/>
          <w:b/>
          <w:bCs/>
          <w:sz w:val="24"/>
          <w:szCs w:val="24"/>
          <w:highlight w:val="none"/>
        </w:rPr>
        <w:t>投标人名称及报价</w:t>
      </w:r>
    </w:p>
    <w:tbl>
      <w:tblPr>
        <w:tblStyle w:val="9"/>
        <w:tblW w:w="8519"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871"/>
        <w:gridCol w:w="5055"/>
        <w:gridCol w:w="2593"/>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24" w:hRule="atLeast"/>
        </w:trPr>
        <w:tc>
          <w:tcPr>
            <w:tcW w:w="87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60" w:lineRule="auto"/>
              <w:jc w:val="center"/>
              <w:rPr>
                <w:rFonts w:ascii="宋体" w:hAnsi="宋体" w:cs="宋体"/>
                <w:b/>
                <w:bCs/>
                <w:sz w:val="24"/>
                <w:szCs w:val="24"/>
                <w:highlight w:val="none"/>
              </w:rPr>
            </w:pPr>
            <w:r>
              <w:rPr>
                <w:rFonts w:hint="eastAsia" w:ascii="宋体" w:hAnsi="宋体" w:cs="宋体"/>
                <w:b/>
                <w:bCs/>
                <w:kern w:val="0"/>
                <w:sz w:val="24"/>
                <w:szCs w:val="24"/>
                <w:highlight w:val="none"/>
              </w:rPr>
              <w:t>序号</w:t>
            </w:r>
          </w:p>
        </w:tc>
        <w:tc>
          <w:tcPr>
            <w:tcW w:w="505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60" w:lineRule="auto"/>
              <w:jc w:val="center"/>
              <w:rPr>
                <w:rFonts w:ascii="宋体" w:hAnsi="宋体" w:cs="宋体"/>
                <w:b/>
                <w:bCs/>
                <w:sz w:val="24"/>
                <w:szCs w:val="24"/>
                <w:highlight w:val="none"/>
              </w:rPr>
            </w:pPr>
            <w:r>
              <w:rPr>
                <w:rFonts w:hint="eastAsia" w:ascii="宋体" w:hAnsi="宋体" w:cs="宋体"/>
                <w:b/>
                <w:bCs/>
                <w:kern w:val="0"/>
                <w:sz w:val="24"/>
                <w:szCs w:val="24"/>
                <w:highlight w:val="none"/>
              </w:rPr>
              <w:t>投标人名称</w:t>
            </w:r>
          </w:p>
        </w:tc>
        <w:tc>
          <w:tcPr>
            <w:tcW w:w="2593"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60" w:lineRule="auto"/>
              <w:jc w:val="center"/>
              <w:rPr>
                <w:rFonts w:hint="eastAsia" w:ascii="宋体" w:hAnsi="宋体" w:eastAsia="宋体" w:cs="宋体"/>
                <w:b/>
                <w:bCs/>
                <w:sz w:val="24"/>
                <w:szCs w:val="24"/>
                <w:highlight w:val="none"/>
                <w:lang w:eastAsia="zh-CN"/>
              </w:rPr>
            </w:pPr>
            <w:r>
              <w:rPr>
                <w:rFonts w:hint="eastAsia" w:ascii="宋体" w:hAnsi="宋体" w:cs="宋体"/>
                <w:b/>
                <w:bCs/>
                <w:kern w:val="0"/>
                <w:sz w:val="24"/>
                <w:szCs w:val="24"/>
                <w:highlight w:val="none"/>
              </w:rPr>
              <w:t>报价</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24" w:hRule="atLeast"/>
        </w:trPr>
        <w:tc>
          <w:tcPr>
            <w:tcW w:w="87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60" w:lineRule="auto"/>
              <w:jc w:val="center"/>
              <w:rPr>
                <w:rFonts w:hint="eastAsia" w:ascii="宋体" w:hAnsi="宋体" w:cs="宋体"/>
                <w:b w:val="0"/>
                <w:bCs w:val="0"/>
                <w:kern w:val="0"/>
                <w:sz w:val="24"/>
                <w:szCs w:val="24"/>
                <w:highlight w:val="none"/>
                <w:lang w:val="en-US" w:eastAsia="zh-CN"/>
              </w:rPr>
            </w:pPr>
            <w:r>
              <w:rPr>
                <w:rFonts w:hint="eastAsia" w:ascii="宋体" w:hAnsi="宋体" w:cs="宋体"/>
                <w:b w:val="0"/>
                <w:bCs w:val="0"/>
                <w:kern w:val="0"/>
                <w:sz w:val="24"/>
                <w:szCs w:val="24"/>
                <w:highlight w:val="none"/>
                <w:lang w:val="en-US" w:eastAsia="zh-CN"/>
              </w:rPr>
              <w:t>1</w:t>
            </w:r>
          </w:p>
        </w:tc>
        <w:tc>
          <w:tcPr>
            <w:tcW w:w="505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60" w:lineRule="auto"/>
              <w:jc w:val="center"/>
              <w:rPr>
                <w:rFonts w:hint="eastAsia" w:ascii="宋体" w:hAnsi="宋体" w:cs="宋体"/>
                <w:b w:val="0"/>
                <w:bCs w:val="0"/>
                <w:kern w:val="0"/>
                <w:sz w:val="24"/>
                <w:szCs w:val="24"/>
                <w:highlight w:val="none"/>
                <w:lang w:val="en-US" w:eastAsia="zh-CN"/>
              </w:rPr>
            </w:pPr>
            <w:r>
              <w:rPr>
                <w:rFonts w:hint="eastAsia" w:ascii="宋体" w:hAnsi="宋体" w:cs="宋体"/>
                <w:b w:val="0"/>
                <w:bCs w:val="0"/>
                <w:kern w:val="0"/>
                <w:sz w:val="24"/>
                <w:szCs w:val="24"/>
                <w:highlight w:val="none"/>
                <w:lang w:val="en-US" w:eastAsia="zh-CN"/>
              </w:rPr>
              <w:t>深圳安视信息技术有限公司</w:t>
            </w:r>
          </w:p>
        </w:tc>
        <w:tc>
          <w:tcPr>
            <w:tcW w:w="259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60" w:lineRule="auto"/>
              <w:jc w:val="center"/>
              <w:rPr>
                <w:rFonts w:hint="default" w:ascii="宋体" w:hAnsi="宋体" w:cs="宋体"/>
                <w:b w:val="0"/>
                <w:bCs w:val="0"/>
                <w:kern w:val="0"/>
                <w:sz w:val="24"/>
                <w:szCs w:val="24"/>
                <w:highlight w:val="none"/>
                <w:lang w:val="en-US" w:eastAsia="zh-CN"/>
              </w:rPr>
            </w:pPr>
            <w:r>
              <w:rPr>
                <w:rFonts w:hint="default" w:ascii="宋体" w:hAnsi="宋体" w:cs="宋体"/>
                <w:b w:val="0"/>
                <w:bCs w:val="0"/>
                <w:kern w:val="0"/>
                <w:sz w:val="24"/>
                <w:szCs w:val="24"/>
                <w:highlight w:val="none"/>
                <w:lang w:val="en-US" w:eastAsia="zh-CN"/>
              </w:rPr>
              <w:t>￥1</w:t>
            </w:r>
            <w:r>
              <w:rPr>
                <w:rFonts w:hint="eastAsia" w:ascii="宋体" w:hAnsi="宋体" w:cs="宋体"/>
                <w:b w:val="0"/>
                <w:bCs w:val="0"/>
                <w:kern w:val="0"/>
                <w:sz w:val="24"/>
                <w:szCs w:val="24"/>
                <w:highlight w:val="none"/>
              </w:rPr>
              <w:t>,</w:t>
            </w:r>
            <w:r>
              <w:rPr>
                <w:rFonts w:hint="default" w:ascii="宋体" w:hAnsi="宋体" w:cs="宋体"/>
                <w:b w:val="0"/>
                <w:bCs w:val="0"/>
                <w:kern w:val="0"/>
                <w:sz w:val="24"/>
                <w:szCs w:val="24"/>
                <w:highlight w:val="none"/>
                <w:lang w:val="en-US" w:eastAsia="zh-CN"/>
              </w:rPr>
              <w:t>771</w:t>
            </w:r>
            <w:r>
              <w:rPr>
                <w:rFonts w:hint="eastAsia" w:ascii="宋体" w:hAnsi="宋体" w:cs="宋体"/>
                <w:b w:val="0"/>
                <w:bCs w:val="0"/>
                <w:kern w:val="0"/>
                <w:sz w:val="24"/>
                <w:szCs w:val="24"/>
                <w:highlight w:val="none"/>
              </w:rPr>
              <w:t>,</w:t>
            </w:r>
            <w:r>
              <w:rPr>
                <w:rFonts w:hint="default" w:ascii="宋体" w:hAnsi="宋体" w:cs="宋体"/>
                <w:b w:val="0"/>
                <w:bCs w:val="0"/>
                <w:kern w:val="0"/>
                <w:sz w:val="24"/>
                <w:szCs w:val="24"/>
                <w:highlight w:val="none"/>
                <w:lang w:val="en-US" w:eastAsia="zh-CN"/>
              </w:rPr>
              <w:t>208.50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24" w:hRule="atLeast"/>
        </w:trPr>
        <w:tc>
          <w:tcPr>
            <w:tcW w:w="87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60" w:lineRule="auto"/>
              <w:jc w:val="center"/>
              <w:rPr>
                <w:rFonts w:hint="eastAsia" w:ascii="宋体" w:hAnsi="宋体" w:cs="宋体"/>
                <w:b w:val="0"/>
                <w:bCs w:val="0"/>
                <w:kern w:val="0"/>
                <w:sz w:val="24"/>
                <w:szCs w:val="24"/>
                <w:highlight w:val="none"/>
                <w:lang w:val="en-US" w:eastAsia="zh-CN"/>
              </w:rPr>
            </w:pPr>
            <w:r>
              <w:rPr>
                <w:rFonts w:hint="eastAsia" w:ascii="宋体" w:hAnsi="宋体" w:cs="宋体"/>
                <w:b w:val="0"/>
                <w:bCs w:val="0"/>
                <w:kern w:val="0"/>
                <w:sz w:val="24"/>
                <w:szCs w:val="24"/>
                <w:highlight w:val="none"/>
                <w:lang w:val="en-US" w:eastAsia="zh-CN"/>
              </w:rPr>
              <w:t>2</w:t>
            </w:r>
          </w:p>
        </w:tc>
        <w:tc>
          <w:tcPr>
            <w:tcW w:w="505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60" w:lineRule="auto"/>
              <w:jc w:val="center"/>
              <w:rPr>
                <w:rFonts w:hint="eastAsia" w:ascii="宋体" w:hAnsi="宋体" w:cs="宋体"/>
                <w:b w:val="0"/>
                <w:bCs w:val="0"/>
                <w:kern w:val="0"/>
                <w:sz w:val="24"/>
                <w:szCs w:val="24"/>
                <w:highlight w:val="none"/>
                <w:lang w:val="en-US" w:eastAsia="zh-CN"/>
              </w:rPr>
            </w:pPr>
            <w:r>
              <w:rPr>
                <w:rFonts w:hint="eastAsia" w:ascii="宋体" w:hAnsi="宋体" w:cs="宋体"/>
                <w:b w:val="0"/>
                <w:bCs w:val="0"/>
                <w:kern w:val="0"/>
                <w:sz w:val="24"/>
                <w:szCs w:val="24"/>
                <w:highlight w:val="none"/>
                <w:lang w:val="en-US" w:eastAsia="zh-CN"/>
              </w:rPr>
              <w:t>深圳市君恒利建设工程有限公司</w:t>
            </w:r>
          </w:p>
        </w:tc>
        <w:tc>
          <w:tcPr>
            <w:tcW w:w="259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60" w:lineRule="auto"/>
              <w:jc w:val="center"/>
              <w:rPr>
                <w:rFonts w:hint="default" w:ascii="宋体" w:hAnsi="宋体" w:cs="宋体"/>
                <w:b w:val="0"/>
                <w:bCs w:val="0"/>
                <w:kern w:val="0"/>
                <w:sz w:val="24"/>
                <w:szCs w:val="24"/>
                <w:highlight w:val="none"/>
                <w:lang w:val="en-US" w:eastAsia="zh-CN"/>
              </w:rPr>
            </w:pPr>
            <w:r>
              <w:rPr>
                <w:rFonts w:hint="default" w:ascii="宋体" w:hAnsi="宋体" w:cs="宋体"/>
                <w:b w:val="0"/>
                <w:bCs w:val="0"/>
                <w:kern w:val="0"/>
                <w:sz w:val="24"/>
                <w:szCs w:val="24"/>
                <w:highlight w:val="none"/>
                <w:lang w:val="en-US" w:eastAsia="zh-CN"/>
              </w:rPr>
              <w:t>￥1</w:t>
            </w:r>
            <w:r>
              <w:rPr>
                <w:rFonts w:hint="eastAsia" w:ascii="宋体" w:hAnsi="宋体" w:cs="宋体"/>
                <w:b w:val="0"/>
                <w:bCs w:val="0"/>
                <w:kern w:val="0"/>
                <w:sz w:val="24"/>
                <w:szCs w:val="24"/>
                <w:highlight w:val="none"/>
              </w:rPr>
              <w:t>,</w:t>
            </w:r>
            <w:r>
              <w:rPr>
                <w:rFonts w:hint="default" w:ascii="宋体" w:hAnsi="宋体" w:cs="宋体"/>
                <w:b w:val="0"/>
                <w:bCs w:val="0"/>
                <w:kern w:val="0"/>
                <w:sz w:val="24"/>
                <w:szCs w:val="24"/>
                <w:highlight w:val="none"/>
                <w:lang w:val="en-US" w:eastAsia="zh-CN"/>
              </w:rPr>
              <w:t>760</w:t>
            </w:r>
            <w:r>
              <w:rPr>
                <w:rFonts w:hint="eastAsia" w:ascii="宋体" w:hAnsi="宋体" w:cs="宋体"/>
                <w:b w:val="0"/>
                <w:bCs w:val="0"/>
                <w:kern w:val="0"/>
                <w:sz w:val="24"/>
                <w:szCs w:val="24"/>
                <w:highlight w:val="none"/>
              </w:rPr>
              <w:t>,</w:t>
            </w:r>
            <w:r>
              <w:rPr>
                <w:rFonts w:hint="default" w:ascii="宋体" w:hAnsi="宋体" w:cs="宋体"/>
                <w:b w:val="0"/>
                <w:bCs w:val="0"/>
                <w:kern w:val="0"/>
                <w:sz w:val="24"/>
                <w:szCs w:val="24"/>
                <w:highlight w:val="none"/>
                <w:lang w:val="en-US" w:eastAsia="zh-CN"/>
              </w:rPr>
              <w:t>000.00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24" w:hRule="atLeast"/>
        </w:trPr>
        <w:tc>
          <w:tcPr>
            <w:tcW w:w="87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60" w:lineRule="auto"/>
              <w:jc w:val="center"/>
              <w:rPr>
                <w:rFonts w:hint="eastAsia" w:ascii="宋体" w:hAnsi="宋体" w:cs="宋体"/>
                <w:b w:val="0"/>
                <w:bCs w:val="0"/>
                <w:kern w:val="0"/>
                <w:sz w:val="24"/>
                <w:szCs w:val="24"/>
                <w:highlight w:val="none"/>
                <w:lang w:val="en-US" w:eastAsia="zh-CN"/>
              </w:rPr>
            </w:pPr>
            <w:r>
              <w:rPr>
                <w:rFonts w:hint="eastAsia" w:ascii="宋体" w:hAnsi="宋体" w:cs="宋体"/>
                <w:b w:val="0"/>
                <w:bCs w:val="0"/>
                <w:kern w:val="0"/>
                <w:sz w:val="24"/>
                <w:szCs w:val="24"/>
                <w:highlight w:val="none"/>
                <w:lang w:val="en-US" w:eastAsia="zh-CN"/>
              </w:rPr>
              <w:t>3</w:t>
            </w:r>
          </w:p>
        </w:tc>
        <w:tc>
          <w:tcPr>
            <w:tcW w:w="505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60" w:lineRule="auto"/>
              <w:jc w:val="center"/>
              <w:rPr>
                <w:rFonts w:hint="eastAsia" w:ascii="宋体" w:hAnsi="宋体" w:cs="宋体"/>
                <w:b w:val="0"/>
                <w:bCs w:val="0"/>
                <w:kern w:val="0"/>
                <w:sz w:val="24"/>
                <w:szCs w:val="24"/>
                <w:highlight w:val="none"/>
                <w:lang w:val="en-US" w:eastAsia="zh-CN"/>
              </w:rPr>
            </w:pPr>
            <w:r>
              <w:rPr>
                <w:rFonts w:hint="default" w:ascii="宋体" w:hAnsi="宋体" w:cs="宋体"/>
                <w:b w:val="0"/>
                <w:bCs w:val="0"/>
                <w:kern w:val="0"/>
                <w:sz w:val="24"/>
                <w:szCs w:val="24"/>
                <w:highlight w:val="none"/>
                <w:lang w:val="en-US" w:eastAsia="zh-CN"/>
              </w:rPr>
              <w:t>深圳市超网科技有限公司</w:t>
            </w:r>
          </w:p>
        </w:tc>
        <w:tc>
          <w:tcPr>
            <w:tcW w:w="259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60" w:lineRule="auto"/>
              <w:jc w:val="center"/>
              <w:rPr>
                <w:rFonts w:hint="default" w:ascii="宋体" w:hAnsi="宋体" w:cs="宋体"/>
                <w:b w:val="0"/>
                <w:bCs w:val="0"/>
                <w:kern w:val="0"/>
                <w:sz w:val="24"/>
                <w:szCs w:val="24"/>
                <w:highlight w:val="none"/>
                <w:lang w:val="en-US" w:eastAsia="zh-CN"/>
              </w:rPr>
            </w:pPr>
            <w:r>
              <w:rPr>
                <w:rFonts w:hint="default" w:ascii="宋体" w:hAnsi="宋体" w:cs="宋体"/>
                <w:b w:val="0"/>
                <w:bCs w:val="0"/>
                <w:kern w:val="0"/>
                <w:sz w:val="24"/>
                <w:szCs w:val="24"/>
                <w:highlight w:val="none"/>
                <w:lang w:val="en-US" w:eastAsia="zh-CN"/>
              </w:rPr>
              <w:t>￥1</w:t>
            </w:r>
            <w:r>
              <w:rPr>
                <w:rFonts w:hint="eastAsia" w:ascii="宋体" w:hAnsi="宋体" w:cs="宋体"/>
                <w:b w:val="0"/>
                <w:bCs w:val="0"/>
                <w:kern w:val="0"/>
                <w:sz w:val="24"/>
                <w:szCs w:val="24"/>
                <w:highlight w:val="none"/>
              </w:rPr>
              <w:t>,</w:t>
            </w:r>
            <w:r>
              <w:rPr>
                <w:rFonts w:hint="default" w:ascii="宋体" w:hAnsi="宋体" w:cs="宋体"/>
                <w:b w:val="0"/>
                <w:bCs w:val="0"/>
                <w:kern w:val="0"/>
                <w:sz w:val="24"/>
                <w:szCs w:val="24"/>
                <w:highlight w:val="none"/>
                <w:lang w:val="en-US" w:eastAsia="zh-CN"/>
              </w:rPr>
              <w:t>750</w:t>
            </w:r>
            <w:r>
              <w:rPr>
                <w:rFonts w:hint="eastAsia" w:ascii="宋体" w:hAnsi="宋体" w:cs="宋体"/>
                <w:b w:val="0"/>
                <w:bCs w:val="0"/>
                <w:kern w:val="0"/>
                <w:sz w:val="24"/>
                <w:szCs w:val="24"/>
                <w:highlight w:val="none"/>
              </w:rPr>
              <w:t>,</w:t>
            </w:r>
            <w:r>
              <w:rPr>
                <w:rFonts w:hint="default" w:ascii="宋体" w:hAnsi="宋体" w:cs="宋体"/>
                <w:b w:val="0"/>
                <w:bCs w:val="0"/>
                <w:kern w:val="0"/>
                <w:sz w:val="24"/>
                <w:szCs w:val="24"/>
                <w:highlight w:val="none"/>
                <w:lang w:val="en-US" w:eastAsia="zh-CN"/>
              </w:rPr>
              <w:t>750.00</w:t>
            </w:r>
          </w:p>
        </w:tc>
      </w:tr>
    </w:tbl>
    <w:p>
      <w:pPr>
        <w:numPr>
          <w:ilvl w:val="0"/>
          <w:numId w:val="1"/>
        </w:numPr>
        <w:spacing w:line="360" w:lineRule="auto"/>
        <w:ind w:left="0" w:leftChars="0" w:firstLine="420" w:firstLineChars="0"/>
        <w:rPr>
          <w:rFonts w:hint="eastAsia" w:ascii="宋体" w:hAnsi="宋体" w:cs="宋体"/>
          <w:b/>
          <w:bCs/>
          <w:sz w:val="24"/>
          <w:szCs w:val="24"/>
          <w:highlight w:val="none"/>
        </w:rPr>
      </w:pPr>
      <w:r>
        <w:rPr>
          <w:rFonts w:hint="eastAsia" w:ascii="宋体" w:hAnsi="宋体" w:cs="宋体"/>
          <w:b/>
          <w:bCs/>
          <w:sz w:val="24"/>
          <w:szCs w:val="24"/>
          <w:highlight w:val="none"/>
        </w:rPr>
        <w:t>候选中标供应商名单</w:t>
      </w:r>
    </w:p>
    <w:tbl>
      <w:tblPr>
        <w:tblStyle w:val="9"/>
        <w:tblW w:w="8559"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5911"/>
        <w:gridCol w:w="264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2" w:hRule="atLeast"/>
        </w:trPr>
        <w:tc>
          <w:tcPr>
            <w:tcW w:w="5911" w:type="dxa"/>
            <w:tcBorders>
              <w:top w:val="single" w:color="auto" w:sz="4" w:space="0"/>
              <w:left w:val="single" w:color="auto" w:sz="4" w:space="0"/>
              <w:bottom w:val="single" w:color="auto" w:sz="8" w:space="0"/>
              <w:right w:val="single" w:color="auto" w:sz="8" w:space="0"/>
            </w:tcBorders>
            <w:tcMar>
              <w:left w:w="108" w:type="dxa"/>
              <w:right w:w="108" w:type="dxa"/>
            </w:tcMar>
            <w:vAlign w:val="center"/>
          </w:tcPr>
          <w:p>
            <w:pPr>
              <w:widowControl/>
              <w:spacing w:line="360" w:lineRule="auto"/>
              <w:jc w:val="center"/>
              <w:rPr>
                <w:rFonts w:ascii="宋体" w:hAnsi="宋体" w:cs="宋体"/>
                <w:b/>
                <w:bCs/>
                <w:sz w:val="24"/>
                <w:szCs w:val="24"/>
                <w:highlight w:val="none"/>
              </w:rPr>
            </w:pPr>
            <w:r>
              <w:rPr>
                <w:rFonts w:hint="eastAsia" w:ascii="宋体" w:hAnsi="宋体" w:cs="宋体"/>
                <w:b/>
                <w:bCs/>
                <w:kern w:val="0"/>
                <w:sz w:val="24"/>
                <w:szCs w:val="24"/>
                <w:highlight w:val="none"/>
              </w:rPr>
              <w:t>投标人名称</w:t>
            </w:r>
          </w:p>
        </w:tc>
        <w:tc>
          <w:tcPr>
            <w:tcW w:w="2648" w:type="dxa"/>
            <w:tcBorders>
              <w:top w:val="single" w:color="auto" w:sz="4" w:space="0"/>
              <w:left w:val="nil"/>
              <w:bottom w:val="single" w:color="auto" w:sz="8" w:space="0"/>
              <w:right w:val="single" w:color="auto" w:sz="4" w:space="0"/>
            </w:tcBorders>
            <w:tcMar>
              <w:left w:w="108" w:type="dxa"/>
              <w:right w:w="108" w:type="dxa"/>
            </w:tcMar>
            <w:vAlign w:val="center"/>
          </w:tcPr>
          <w:p>
            <w:pPr>
              <w:widowControl/>
              <w:spacing w:line="360" w:lineRule="auto"/>
              <w:jc w:val="center"/>
              <w:rPr>
                <w:rFonts w:hint="eastAsia" w:ascii="宋体" w:hAnsi="宋体" w:eastAsia="宋体" w:cs="宋体"/>
                <w:b/>
                <w:bCs/>
                <w:sz w:val="24"/>
                <w:szCs w:val="24"/>
                <w:highlight w:val="none"/>
                <w:lang w:eastAsia="zh-CN"/>
              </w:rPr>
            </w:pPr>
            <w:r>
              <w:rPr>
                <w:rFonts w:hint="eastAsia" w:ascii="宋体" w:hAnsi="宋体" w:cs="宋体"/>
                <w:b/>
                <w:bCs/>
                <w:kern w:val="0"/>
                <w:sz w:val="24"/>
                <w:szCs w:val="24"/>
                <w:highlight w:val="none"/>
              </w:rPr>
              <w:t>报价</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62" w:hRule="atLeast"/>
        </w:trPr>
        <w:tc>
          <w:tcPr>
            <w:tcW w:w="5911" w:type="dxa"/>
            <w:tcBorders>
              <w:top w:val="single" w:color="auto" w:sz="8" w:space="0"/>
              <w:left w:val="single" w:color="auto" w:sz="4" w:space="0"/>
              <w:bottom w:val="single" w:color="auto" w:sz="8" w:space="0"/>
              <w:right w:val="single" w:color="auto" w:sz="8" w:space="0"/>
            </w:tcBorders>
            <w:tcMar>
              <w:left w:w="108" w:type="dxa"/>
              <w:right w:w="108" w:type="dxa"/>
            </w:tcMar>
            <w:vAlign w:val="center"/>
          </w:tcPr>
          <w:p>
            <w:pPr>
              <w:widowControl/>
              <w:spacing w:line="360" w:lineRule="auto"/>
              <w:jc w:val="center"/>
              <w:rPr>
                <w:rFonts w:hint="eastAsia" w:ascii="宋体" w:hAnsi="宋体" w:cs="宋体"/>
                <w:b w:val="0"/>
                <w:bCs w:val="0"/>
                <w:kern w:val="0"/>
                <w:sz w:val="24"/>
                <w:szCs w:val="24"/>
                <w:highlight w:val="none"/>
                <w:lang w:val="en-US" w:eastAsia="zh-CN"/>
              </w:rPr>
            </w:pPr>
            <w:r>
              <w:rPr>
                <w:rFonts w:hint="default" w:ascii="宋体" w:hAnsi="宋体" w:cs="宋体"/>
                <w:b w:val="0"/>
                <w:bCs w:val="0"/>
                <w:kern w:val="0"/>
                <w:sz w:val="24"/>
                <w:szCs w:val="24"/>
                <w:highlight w:val="none"/>
                <w:lang w:val="en-US" w:eastAsia="zh-CN"/>
              </w:rPr>
              <w:t>深圳市超网科技有限公司</w:t>
            </w:r>
          </w:p>
        </w:tc>
        <w:tc>
          <w:tcPr>
            <w:tcW w:w="2648" w:type="dxa"/>
            <w:tcBorders>
              <w:top w:val="single" w:color="auto" w:sz="8" w:space="0"/>
              <w:left w:val="single" w:color="auto" w:sz="8" w:space="0"/>
              <w:bottom w:val="single" w:color="auto" w:sz="8" w:space="0"/>
              <w:right w:val="single" w:color="auto" w:sz="4" w:space="0"/>
            </w:tcBorders>
            <w:tcMar>
              <w:left w:w="108" w:type="dxa"/>
              <w:right w:w="108" w:type="dxa"/>
            </w:tcMar>
            <w:vAlign w:val="center"/>
          </w:tcPr>
          <w:p>
            <w:pPr>
              <w:widowControl/>
              <w:spacing w:line="360" w:lineRule="auto"/>
              <w:jc w:val="center"/>
              <w:rPr>
                <w:rFonts w:hint="default" w:ascii="宋体" w:hAnsi="宋体" w:cs="宋体"/>
                <w:b w:val="0"/>
                <w:bCs w:val="0"/>
                <w:kern w:val="0"/>
                <w:sz w:val="24"/>
                <w:szCs w:val="24"/>
                <w:highlight w:val="none"/>
                <w:lang w:val="en-US" w:eastAsia="zh-CN"/>
              </w:rPr>
            </w:pPr>
            <w:r>
              <w:rPr>
                <w:rFonts w:hint="default" w:ascii="宋体" w:hAnsi="宋体" w:cs="宋体"/>
                <w:b w:val="0"/>
                <w:bCs w:val="0"/>
                <w:kern w:val="0"/>
                <w:sz w:val="24"/>
                <w:szCs w:val="24"/>
                <w:highlight w:val="none"/>
                <w:lang w:val="en-US" w:eastAsia="zh-CN"/>
              </w:rPr>
              <w:t>￥1</w:t>
            </w:r>
            <w:r>
              <w:rPr>
                <w:rFonts w:hint="eastAsia" w:ascii="宋体" w:hAnsi="宋体" w:cs="宋体"/>
                <w:b w:val="0"/>
                <w:bCs w:val="0"/>
                <w:kern w:val="0"/>
                <w:sz w:val="24"/>
                <w:szCs w:val="24"/>
                <w:highlight w:val="none"/>
              </w:rPr>
              <w:t>,</w:t>
            </w:r>
            <w:r>
              <w:rPr>
                <w:rFonts w:hint="default" w:ascii="宋体" w:hAnsi="宋体" w:cs="宋体"/>
                <w:b w:val="0"/>
                <w:bCs w:val="0"/>
                <w:kern w:val="0"/>
                <w:sz w:val="24"/>
                <w:szCs w:val="24"/>
                <w:highlight w:val="none"/>
                <w:lang w:val="en-US" w:eastAsia="zh-CN"/>
              </w:rPr>
              <w:t>750</w:t>
            </w:r>
            <w:r>
              <w:rPr>
                <w:rFonts w:hint="eastAsia" w:ascii="宋体" w:hAnsi="宋体" w:cs="宋体"/>
                <w:b w:val="0"/>
                <w:bCs w:val="0"/>
                <w:kern w:val="0"/>
                <w:sz w:val="24"/>
                <w:szCs w:val="24"/>
                <w:highlight w:val="none"/>
              </w:rPr>
              <w:t>,</w:t>
            </w:r>
            <w:r>
              <w:rPr>
                <w:rFonts w:hint="default" w:ascii="宋体" w:hAnsi="宋体" w:cs="宋体"/>
                <w:b w:val="0"/>
                <w:bCs w:val="0"/>
                <w:kern w:val="0"/>
                <w:sz w:val="24"/>
                <w:szCs w:val="24"/>
                <w:highlight w:val="none"/>
                <w:lang w:val="en-US" w:eastAsia="zh-CN"/>
              </w:rPr>
              <w:t>750.00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62" w:hRule="atLeast"/>
        </w:trPr>
        <w:tc>
          <w:tcPr>
            <w:tcW w:w="5911" w:type="dxa"/>
            <w:tcBorders>
              <w:top w:val="single" w:color="auto" w:sz="8" w:space="0"/>
              <w:left w:val="single" w:color="auto" w:sz="4" w:space="0"/>
              <w:bottom w:val="single" w:color="auto" w:sz="8" w:space="0"/>
              <w:right w:val="single" w:color="auto" w:sz="8" w:space="0"/>
            </w:tcBorders>
            <w:tcMar>
              <w:left w:w="108" w:type="dxa"/>
              <w:right w:w="108" w:type="dxa"/>
            </w:tcMar>
            <w:vAlign w:val="center"/>
          </w:tcPr>
          <w:p>
            <w:pPr>
              <w:widowControl/>
              <w:spacing w:line="360" w:lineRule="auto"/>
              <w:jc w:val="center"/>
              <w:rPr>
                <w:rFonts w:hint="eastAsia" w:ascii="宋体" w:hAnsi="宋体" w:cs="宋体"/>
                <w:b w:val="0"/>
                <w:bCs w:val="0"/>
                <w:kern w:val="0"/>
                <w:sz w:val="24"/>
                <w:szCs w:val="24"/>
                <w:highlight w:val="none"/>
                <w:lang w:val="en-US" w:eastAsia="zh-CN"/>
              </w:rPr>
            </w:pPr>
            <w:r>
              <w:rPr>
                <w:rFonts w:hint="eastAsia" w:ascii="宋体" w:hAnsi="宋体" w:cs="宋体"/>
                <w:b w:val="0"/>
                <w:bCs w:val="0"/>
                <w:kern w:val="0"/>
                <w:sz w:val="24"/>
                <w:szCs w:val="24"/>
                <w:highlight w:val="none"/>
                <w:lang w:val="en-US" w:eastAsia="zh-CN"/>
              </w:rPr>
              <w:t>深圳安视信息技术有限公司</w:t>
            </w:r>
          </w:p>
        </w:tc>
        <w:tc>
          <w:tcPr>
            <w:tcW w:w="2648" w:type="dxa"/>
            <w:tcBorders>
              <w:top w:val="single" w:color="auto" w:sz="8" w:space="0"/>
              <w:left w:val="single" w:color="auto" w:sz="8" w:space="0"/>
              <w:bottom w:val="single" w:color="auto" w:sz="8" w:space="0"/>
              <w:right w:val="single" w:color="auto" w:sz="4" w:space="0"/>
            </w:tcBorders>
            <w:tcMar>
              <w:left w:w="108" w:type="dxa"/>
              <w:right w:w="108" w:type="dxa"/>
            </w:tcMar>
            <w:vAlign w:val="center"/>
          </w:tcPr>
          <w:p>
            <w:pPr>
              <w:widowControl/>
              <w:spacing w:line="360" w:lineRule="auto"/>
              <w:jc w:val="center"/>
              <w:rPr>
                <w:rFonts w:hint="default" w:ascii="宋体" w:hAnsi="宋体" w:cs="宋体"/>
                <w:b w:val="0"/>
                <w:bCs w:val="0"/>
                <w:kern w:val="0"/>
                <w:sz w:val="24"/>
                <w:szCs w:val="24"/>
                <w:highlight w:val="none"/>
                <w:lang w:val="en-US" w:eastAsia="zh-CN"/>
              </w:rPr>
            </w:pPr>
            <w:r>
              <w:rPr>
                <w:rFonts w:hint="default" w:ascii="宋体" w:hAnsi="宋体" w:cs="宋体"/>
                <w:b w:val="0"/>
                <w:bCs w:val="0"/>
                <w:kern w:val="0"/>
                <w:sz w:val="24"/>
                <w:szCs w:val="24"/>
                <w:highlight w:val="none"/>
                <w:lang w:val="en-US" w:eastAsia="zh-CN"/>
              </w:rPr>
              <w:t>￥1</w:t>
            </w:r>
            <w:r>
              <w:rPr>
                <w:rFonts w:hint="eastAsia" w:ascii="宋体" w:hAnsi="宋体" w:cs="宋体"/>
                <w:b w:val="0"/>
                <w:bCs w:val="0"/>
                <w:kern w:val="0"/>
                <w:sz w:val="24"/>
                <w:szCs w:val="24"/>
                <w:highlight w:val="none"/>
              </w:rPr>
              <w:t>,</w:t>
            </w:r>
            <w:r>
              <w:rPr>
                <w:rFonts w:hint="default" w:ascii="宋体" w:hAnsi="宋体" w:cs="宋体"/>
                <w:b w:val="0"/>
                <w:bCs w:val="0"/>
                <w:kern w:val="0"/>
                <w:sz w:val="24"/>
                <w:szCs w:val="24"/>
                <w:highlight w:val="none"/>
                <w:lang w:val="en-US" w:eastAsia="zh-CN"/>
              </w:rPr>
              <w:t>771</w:t>
            </w:r>
            <w:r>
              <w:rPr>
                <w:rFonts w:hint="eastAsia" w:ascii="宋体" w:hAnsi="宋体" w:cs="宋体"/>
                <w:b w:val="0"/>
                <w:bCs w:val="0"/>
                <w:kern w:val="0"/>
                <w:sz w:val="24"/>
                <w:szCs w:val="24"/>
                <w:highlight w:val="none"/>
              </w:rPr>
              <w:t>,</w:t>
            </w:r>
            <w:r>
              <w:rPr>
                <w:rFonts w:hint="default" w:ascii="宋体" w:hAnsi="宋体" w:cs="宋体"/>
                <w:b w:val="0"/>
                <w:bCs w:val="0"/>
                <w:kern w:val="0"/>
                <w:sz w:val="24"/>
                <w:szCs w:val="24"/>
                <w:highlight w:val="none"/>
                <w:lang w:val="en-US" w:eastAsia="zh-CN"/>
              </w:rPr>
              <w:t>208.50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73" w:hRule="atLeast"/>
        </w:trPr>
        <w:tc>
          <w:tcPr>
            <w:tcW w:w="5911" w:type="dxa"/>
            <w:tcBorders>
              <w:top w:val="single" w:color="auto" w:sz="8" w:space="0"/>
              <w:left w:val="single" w:color="auto" w:sz="4" w:space="0"/>
              <w:bottom w:val="single" w:color="auto" w:sz="4" w:space="0"/>
              <w:right w:val="single" w:color="auto" w:sz="8" w:space="0"/>
            </w:tcBorders>
            <w:tcMar>
              <w:left w:w="108" w:type="dxa"/>
              <w:right w:w="108" w:type="dxa"/>
            </w:tcMar>
            <w:vAlign w:val="center"/>
          </w:tcPr>
          <w:p>
            <w:pPr>
              <w:widowControl/>
              <w:spacing w:line="360" w:lineRule="auto"/>
              <w:jc w:val="center"/>
              <w:rPr>
                <w:rFonts w:hint="eastAsia" w:ascii="宋体" w:hAnsi="宋体" w:cs="宋体"/>
                <w:b w:val="0"/>
                <w:bCs w:val="0"/>
                <w:kern w:val="0"/>
                <w:sz w:val="24"/>
                <w:szCs w:val="24"/>
                <w:highlight w:val="none"/>
                <w:lang w:val="en-US" w:eastAsia="zh-CN"/>
              </w:rPr>
            </w:pPr>
            <w:r>
              <w:rPr>
                <w:rFonts w:hint="eastAsia" w:ascii="宋体" w:hAnsi="宋体" w:cs="宋体"/>
                <w:b w:val="0"/>
                <w:bCs w:val="0"/>
                <w:kern w:val="0"/>
                <w:sz w:val="24"/>
                <w:szCs w:val="24"/>
                <w:highlight w:val="none"/>
                <w:lang w:val="en-US" w:eastAsia="zh-CN"/>
              </w:rPr>
              <w:t>深圳市君恒利建设工程有限公司</w:t>
            </w:r>
          </w:p>
        </w:tc>
        <w:tc>
          <w:tcPr>
            <w:tcW w:w="2648" w:type="dxa"/>
            <w:tcBorders>
              <w:top w:val="single" w:color="auto" w:sz="8" w:space="0"/>
              <w:left w:val="single" w:color="auto" w:sz="8" w:space="0"/>
              <w:bottom w:val="single" w:color="auto" w:sz="4" w:space="0"/>
              <w:right w:val="single" w:color="auto" w:sz="4" w:space="0"/>
            </w:tcBorders>
            <w:tcMar>
              <w:left w:w="108" w:type="dxa"/>
              <w:right w:w="108" w:type="dxa"/>
            </w:tcMar>
            <w:vAlign w:val="center"/>
          </w:tcPr>
          <w:p>
            <w:pPr>
              <w:widowControl/>
              <w:spacing w:line="360" w:lineRule="auto"/>
              <w:jc w:val="center"/>
              <w:rPr>
                <w:rFonts w:hint="default" w:ascii="宋体" w:hAnsi="宋体" w:cs="宋体"/>
                <w:b w:val="0"/>
                <w:bCs w:val="0"/>
                <w:kern w:val="0"/>
                <w:sz w:val="24"/>
                <w:szCs w:val="24"/>
                <w:highlight w:val="none"/>
                <w:lang w:val="en-US" w:eastAsia="zh-CN"/>
              </w:rPr>
            </w:pPr>
            <w:r>
              <w:rPr>
                <w:rFonts w:hint="default" w:ascii="宋体" w:hAnsi="宋体" w:cs="宋体"/>
                <w:b w:val="0"/>
                <w:bCs w:val="0"/>
                <w:kern w:val="0"/>
                <w:sz w:val="24"/>
                <w:szCs w:val="24"/>
                <w:highlight w:val="none"/>
                <w:lang w:val="en-US" w:eastAsia="zh-CN"/>
              </w:rPr>
              <w:t>￥1</w:t>
            </w:r>
            <w:r>
              <w:rPr>
                <w:rFonts w:hint="eastAsia" w:ascii="宋体" w:hAnsi="宋体" w:cs="宋体"/>
                <w:b w:val="0"/>
                <w:bCs w:val="0"/>
                <w:kern w:val="0"/>
                <w:sz w:val="24"/>
                <w:szCs w:val="24"/>
                <w:highlight w:val="none"/>
              </w:rPr>
              <w:t>,</w:t>
            </w:r>
            <w:r>
              <w:rPr>
                <w:rFonts w:hint="default" w:ascii="宋体" w:hAnsi="宋体" w:cs="宋体"/>
                <w:b w:val="0"/>
                <w:bCs w:val="0"/>
                <w:kern w:val="0"/>
                <w:sz w:val="24"/>
                <w:szCs w:val="24"/>
                <w:highlight w:val="none"/>
                <w:lang w:val="en-US" w:eastAsia="zh-CN"/>
              </w:rPr>
              <w:t>760</w:t>
            </w:r>
            <w:r>
              <w:rPr>
                <w:rFonts w:hint="eastAsia" w:ascii="宋体" w:hAnsi="宋体" w:cs="宋体"/>
                <w:b w:val="0"/>
                <w:bCs w:val="0"/>
                <w:kern w:val="0"/>
                <w:sz w:val="24"/>
                <w:szCs w:val="24"/>
                <w:highlight w:val="none"/>
              </w:rPr>
              <w:t>,</w:t>
            </w:r>
            <w:r>
              <w:rPr>
                <w:rFonts w:hint="default" w:ascii="宋体" w:hAnsi="宋体" w:cs="宋体"/>
                <w:b w:val="0"/>
                <w:bCs w:val="0"/>
                <w:kern w:val="0"/>
                <w:sz w:val="24"/>
                <w:szCs w:val="24"/>
                <w:highlight w:val="none"/>
                <w:lang w:val="en-US" w:eastAsia="zh-CN"/>
              </w:rPr>
              <w:t>000.00</w:t>
            </w:r>
          </w:p>
        </w:tc>
      </w:tr>
    </w:tbl>
    <w:p>
      <w:pPr>
        <w:numPr>
          <w:ilvl w:val="0"/>
          <w:numId w:val="1"/>
        </w:numPr>
        <w:spacing w:line="360" w:lineRule="auto"/>
        <w:ind w:left="0" w:leftChars="0" w:firstLine="420" w:firstLineChars="0"/>
        <w:rPr>
          <w:rFonts w:ascii="宋体" w:hAnsi="宋体" w:cs="宋体"/>
          <w:b/>
          <w:bCs/>
          <w:color w:val="auto"/>
          <w:sz w:val="24"/>
          <w:szCs w:val="24"/>
          <w:highlight w:val="none"/>
          <w:shd w:val="clear" w:color="auto" w:fill="auto"/>
        </w:rPr>
      </w:pPr>
      <w:r>
        <w:rPr>
          <w:rFonts w:hint="eastAsia" w:ascii="宋体" w:hAnsi="宋体" w:cs="宋体"/>
          <w:b/>
          <w:bCs/>
          <w:color w:val="auto"/>
          <w:sz w:val="24"/>
          <w:szCs w:val="24"/>
          <w:highlight w:val="none"/>
          <w:shd w:val="clear" w:color="auto" w:fill="auto"/>
        </w:rPr>
        <w:t>中标信息</w:t>
      </w:r>
    </w:p>
    <w:p>
      <w:pPr>
        <w:numPr>
          <w:ilvl w:val="0"/>
          <w:numId w:val="0"/>
        </w:numPr>
        <w:spacing w:line="360" w:lineRule="auto"/>
        <w:rPr>
          <w:rFonts w:hint="eastAsia"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供应商名称：深圳市超网科技有限公司</w:t>
      </w:r>
    </w:p>
    <w:p>
      <w:pPr>
        <w:numPr>
          <w:ilvl w:val="0"/>
          <w:numId w:val="0"/>
        </w:numPr>
        <w:spacing w:line="360" w:lineRule="auto"/>
        <w:rPr>
          <w:rFonts w:hint="eastAsia"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供应商地址：深圳市南山区粤海街道麻岭社区高新中区科技中2路1号深圳软件园(2期)14栋203</w:t>
      </w:r>
    </w:p>
    <w:p>
      <w:pPr>
        <w:numPr>
          <w:ilvl w:val="0"/>
          <w:numId w:val="0"/>
        </w:numPr>
        <w:spacing w:line="360" w:lineRule="auto"/>
        <w:rPr>
          <w:rFonts w:hint="eastAsia"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中标金额：人民币壹佰柒拾伍万零柒佰伍拾元整（￥1,750,750.00元）</w:t>
      </w:r>
    </w:p>
    <w:p>
      <w:pPr>
        <w:numPr>
          <w:ilvl w:val="0"/>
          <w:numId w:val="1"/>
        </w:numPr>
        <w:spacing w:line="360" w:lineRule="auto"/>
        <w:ind w:left="0" w:leftChars="0" w:firstLine="420" w:firstLineChars="0"/>
        <w:rPr>
          <w:rFonts w:hint="eastAsia" w:ascii="宋体" w:hAnsi="宋体" w:cs="宋体"/>
          <w:b/>
          <w:bCs/>
          <w:sz w:val="24"/>
          <w:szCs w:val="24"/>
          <w:highlight w:val="none"/>
        </w:rPr>
      </w:pPr>
      <w:r>
        <w:rPr>
          <w:rFonts w:hint="eastAsia" w:ascii="宋体" w:hAnsi="宋体" w:cs="宋体"/>
          <w:b/>
          <w:bCs/>
          <w:sz w:val="24"/>
          <w:szCs w:val="24"/>
          <w:highlight w:val="none"/>
        </w:rPr>
        <w:t>主要标的信息</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522" w:type="dxa"/>
            <w:vAlign w:val="center"/>
          </w:tcPr>
          <w:p>
            <w:pPr>
              <w:spacing w:line="360" w:lineRule="auto"/>
              <w:jc w:val="center"/>
              <w:rPr>
                <w:rFonts w:ascii="宋体" w:hAnsi="宋体" w:cs="宋体"/>
                <w:kern w:val="0"/>
                <w:sz w:val="24"/>
                <w:szCs w:val="24"/>
                <w:highlight w:val="none"/>
              </w:rPr>
            </w:pPr>
            <w:r>
              <w:rPr>
                <w:rFonts w:hint="eastAsia" w:ascii="宋体" w:hAnsi="宋体" w:cs="宋体"/>
                <w:kern w:val="0"/>
                <w:sz w:val="24"/>
                <w:szCs w:val="24"/>
                <w:highlight w:val="none"/>
                <w:lang w:val="en-US" w:eastAsia="zh-CN"/>
              </w:rPr>
              <w:t>货物</w:t>
            </w:r>
            <w:r>
              <w:rPr>
                <w:rFonts w:hint="eastAsia" w:ascii="宋体" w:hAnsi="宋体" w:cs="宋体"/>
                <w:kern w:val="0"/>
                <w:sz w:val="24"/>
                <w:szCs w:val="24"/>
                <w:highlight w:val="none"/>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522" w:type="dxa"/>
          </w:tcPr>
          <w:p>
            <w:pPr>
              <w:spacing w:line="360" w:lineRule="auto"/>
              <w:rPr>
                <w:rFonts w:hint="eastAsia" w:ascii="宋体" w:hAnsi="宋体" w:eastAsia="宋体" w:cs="宋体"/>
                <w:color w:val="auto"/>
                <w:kern w:val="0"/>
                <w:sz w:val="24"/>
                <w:szCs w:val="24"/>
                <w:highlight w:val="none"/>
                <w:lang w:eastAsia="zh-CN"/>
              </w:rPr>
            </w:pPr>
            <w:r>
              <w:rPr>
                <w:rFonts w:hint="eastAsia" w:ascii="宋体" w:hAnsi="宋体" w:cs="宋体"/>
                <w:color w:val="auto"/>
                <w:kern w:val="0"/>
                <w:sz w:val="24"/>
                <w:szCs w:val="24"/>
                <w:highlight w:val="none"/>
                <w:lang w:val="en-US" w:eastAsia="zh-CN"/>
              </w:rPr>
              <w:t>标的</w:t>
            </w:r>
            <w:r>
              <w:rPr>
                <w:rFonts w:hint="eastAsia" w:ascii="宋体" w:hAnsi="宋体" w:eastAsia="宋体" w:cs="宋体"/>
                <w:color w:val="auto"/>
                <w:kern w:val="0"/>
                <w:sz w:val="24"/>
                <w:szCs w:val="24"/>
                <w:highlight w:val="none"/>
              </w:rPr>
              <w:t>名称：</w:t>
            </w:r>
            <w:r>
              <w:rPr>
                <w:rFonts w:hint="eastAsia" w:ascii="宋体" w:hAnsi="宋体" w:cs="宋体"/>
                <w:color w:val="auto"/>
                <w:kern w:val="0"/>
                <w:sz w:val="24"/>
                <w:szCs w:val="24"/>
                <w:highlight w:val="none"/>
                <w:lang w:eastAsia="zh-CN"/>
              </w:rPr>
              <w:t>深圳市南山外国语学校（集团）科华学校理科实验室建设</w:t>
            </w:r>
          </w:p>
          <w:p>
            <w:pPr>
              <w:spacing w:line="360" w:lineRule="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品牌：锡鼎等</w:t>
            </w:r>
          </w:p>
          <w:p>
            <w:pPr>
              <w:keepNext w:val="0"/>
              <w:keepLines w:val="0"/>
              <w:widowControl/>
              <w:suppressLineNumbers w:val="0"/>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规格型号：ZH500等</w:t>
            </w:r>
          </w:p>
          <w:p>
            <w:pPr>
              <w:spacing w:line="360" w:lineRule="auto"/>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数量：</w:t>
            </w:r>
            <w:r>
              <w:rPr>
                <w:rFonts w:hint="eastAsia" w:ascii="宋体" w:hAnsi="宋体" w:cs="宋体"/>
                <w:color w:val="auto"/>
                <w:kern w:val="0"/>
                <w:sz w:val="24"/>
                <w:szCs w:val="24"/>
                <w:highlight w:val="none"/>
                <w:lang w:val="en-US" w:eastAsia="zh-CN"/>
              </w:rPr>
              <w:t>1批</w:t>
            </w:r>
          </w:p>
          <w:p>
            <w:pPr>
              <w:spacing w:line="360" w:lineRule="auto"/>
              <w:rPr>
                <w:rFonts w:hint="default" w:ascii="宋体" w:hAnsi="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单价：</w:t>
            </w:r>
            <w:r>
              <w:rPr>
                <w:rFonts w:hint="default" w:ascii="宋体" w:hAnsi="宋体" w:cs="宋体"/>
                <w:b w:val="0"/>
                <w:bCs w:val="0"/>
                <w:kern w:val="0"/>
                <w:sz w:val="24"/>
                <w:szCs w:val="24"/>
                <w:highlight w:val="none"/>
                <w:lang w:val="en-US" w:eastAsia="zh-CN"/>
              </w:rPr>
              <w:t>￥1</w:t>
            </w:r>
            <w:r>
              <w:rPr>
                <w:rFonts w:hint="eastAsia" w:ascii="宋体" w:hAnsi="宋体" w:cs="宋体"/>
                <w:b w:val="0"/>
                <w:bCs w:val="0"/>
                <w:kern w:val="0"/>
                <w:sz w:val="24"/>
                <w:szCs w:val="24"/>
                <w:highlight w:val="none"/>
              </w:rPr>
              <w:t>,</w:t>
            </w:r>
            <w:r>
              <w:rPr>
                <w:rFonts w:hint="default" w:ascii="宋体" w:hAnsi="宋体" w:cs="宋体"/>
                <w:b w:val="0"/>
                <w:bCs w:val="0"/>
                <w:kern w:val="0"/>
                <w:sz w:val="24"/>
                <w:szCs w:val="24"/>
                <w:highlight w:val="none"/>
                <w:lang w:val="en-US" w:eastAsia="zh-CN"/>
              </w:rPr>
              <w:t>750</w:t>
            </w:r>
            <w:r>
              <w:rPr>
                <w:rFonts w:hint="eastAsia" w:ascii="宋体" w:hAnsi="宋体" w:cs="宋体"/>
                <w:b w:val="0"/>
                <w:bCs w:val="0"/>
                <w:kern w:val="0"/>
                <w:sz w:val="24"/>
                <w:szCs w:val="24"/>
                <w:highlight w:val="none"/>
              </w:rPr>
              <w:t>,</w:t>
            </w:r>
            <w:r>
              <w:rPr>
                <w:rFonts w:hint="default" w:ascii="宋体" w:hAnsi="宋体" w:cs="宋体"/>
                <w:b w:val="0"/>
                <w:bCs w:val="0"/>
                <w:kern w:val="0"/>
                <w:sz w:val="24"/>
                <w:szCs w:val="24"/>
                <w:highlight w:val="none"/>
                <w:lang w:val="en-US" w:eastAsia="zh-CN"/>
              </w:rPr>
              <w:t>750.00</w:t>
            </w:r>
            <w:r>
              <w:rPr>
                <w:rFonts w:hint="eastAsia" w:ascii="宋体" w:hAnsi="宋体" w:cs="宋体"/>
                <w:color w:val="auto"/>
                <w:kern w:val="0"/>
                <w:sz w:val="24"/>
                <w:szCs w:val="24"/>
                <w:highlight w:val="none"/>
                <w:lang w:val="en-US" w:eastAsia="zh-CN"/>
              </w:rPr>
              <w:t>元</w:t>
            </w:r>
          </w:p>
        </w:tc>
      </w:tr>
    </w:tbl>
    <w:p>
      <w:pPr>
        <w:numPr>
          <w:ilvl w:val="0"/>
          <w:numId w:val="1"/>
        </w:numPr>
        <w:spacing w:line="360" w:lineRule="auto"/>
        <w:ind w:left="0" w:leftChars="0" w:firstLine="420" w:firstLineChars="0"/>
        <w:rPr>
          <w:rFonts w:ascii="宋体" w:hAnsi="宋体" w:cs="宋体"/>
          <w:b/>
          <w:bCs/>
          <w:sz w:val="24"/>
          <w:szCs w:val="24"/>
          <w:highlight w:val="none"/>
        </w:rPr>
      </w:pPr>
      <w:r>
        <w:rPr>
          <w:rFonts w:hint="eastAsia" w:ascii="宋体" w:hAnsi="宋体" w:cs="宋体"/>
          <w:b/>
          <w:bCs/>
          <w:sz w:val="24"/>
          <w:szCs w:val="24"/>
          <w:highlight w:val="none"/>
        </w:rPr>
        <w:t>评审委员会成员名单及打分明细</w:t>
      </w:r>
    </w:p>
    <w:p>
      <w:pPr>
        <w:spacing w:line="360" w:lineRule="auto"/>
        <w:rPr>
          <w:rFonts w:ascii="宋体" w:hAnsi="宋体" w:cs="宋体"/>
          <w:sz w:val="24"/>
          <w:szCs w:val="24"/>
          <w:highlight w:val="none"/>
        </w:rPr>
      </w:pPr>
      <w:r>
        <w:rPr>
          <w:rFonts w:hint="eastAsia" w:ascii="宋体" w:hAnsi="宋体" w:cs="宋体"/>
          <w:sz w:val="24"/>
          <w:szCs w:val="24"/>
          <w:highlight w:val="none"/>
        </w:rPr>
        <w:t>1、评审委员会成员名单：</w:t>
      </w:r>
    </w:p>
    <w:p>
      <w:pPr>
        <w:spacing w:line="360" w:lineRule="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负责人：房明宇，成员：周亚辉、吴卫权、刘通</w:t>
      </w:r>
      <w:r>
        <w:rPr>
          <w:rFonts w:hint="eastAsia" w:ascii="宋体" w:hAnsi="宋体" w:cs="宋体"/>
          <w:color w:val="auto"/>
          <w:sz w:val="24"/>
          <w:szCs w:val="24"/>
          <w:highlight w:val="none"/>
          <w:lang w:eastAsia="zh-CN"/>
        </w:rPr>
        <w:t>、魏炜</w:t>
      </w:r>
    </w:p>
    <w:p>
      <w:pPr>
        <w:spacing w:line="360" w:lineRule="auto"/>
        <w:rPr>
          <w:rFonts w:ascii="宋体" w:hAnsi="宋体" w:cs="宋体"/>
          <w:sz w:val="24"/>
          <w:szCs w:val="24"/>
          <w:highlight w:val="none"/>
        </w:rPr>
      </w:pPr>
      <w:r>
        <w:rPr>
          <w:rFonts w:hint="eastAsia" w:ascii="宋体" w:hAnsi="宋体" w:cs="宋体"/>
          <w:sz w:val="24"/>
          <w:szCs w:val="24"/>
          <w:highlight w:val="none"/>
        </w:rPr>
        <w:t>2、打分明细：详见其他补充事宜。</w:t>
      </w:r>
    </w:p>
    <w:p>
      <w:pPr>
        <w:numPr>
          <w:ilvl w:val="0"/>
          <w:numId w:val="1"/>
        </w:numPr>
        <w:spacing w:line="360" w:lineRule="auto"/>
        <w:ind w:left="0" w:leftChars="0" w:firstLine="420" w:firstLineChars="0"/>
        <w:rPr>
          <w:rFonts w:ascii="宋体" w:hAnsi="宋体" w:cs="宋体"/>
          <w:b/>
          <w:bCs/>
          <w:sz w:val="24"/>
          <w:szCs w:val="24"/>
          <w:highlight w:val="none"/>
        </w:rPr>
      </w:pPr>
      <w:r>
        <w:rPr>
          <w:rFonts w:hint="eastAsia" w:ascii="宋体" w:hAnsi="宋体" w:cs="宋体"/>
          <w:b/>
          <w:bCs/>
          <w:sz w:val="24"/>
          <w:szCs w:val="24"/>
          <w:highlight w:val="none"/>
        </w:rPr>
        <w:t>代理服务收费标准及金额</w:t>
      </w:r>
    </w:p>
    <w:p>
      <w:pPr>
        <w:spacing w:line="360" w:lineRule="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按招标文件约定计取；招标代理服务费（元）：￥</w:t>
      </w:r>
      <w:r>
        <w:rPr>
          <w:rFonts w:hint="eastAsia" w:ascii="宋体" w:hAnsi="宋体" w:cs="宋体"/>
          <w:color w:val="auto"/>
          <w:sz w:val="24"/>
          <w:szCs w:val="24"/>
          <w:highlight w:val="none"/>
          <w:lang w:val="en-US" w:eastAsia="zh-CN"/>
        </w:rPr>
        <w:t>23,258</w:t>
      </w:r>
      <w:r>
        <w:rPr>
          <w:rFonts w:hint="eastAsia" w:ascii="宋体" w:hAnsi="宋体" w:cs="宋体"/>
          <w:color w:val="auto"/>
          <w:sz w:val="24"/>
          <w:szCs w:val="24"/>
          <w:highlight w:val="none"/>
        </w:rPr>
        <w:t>.00元</w:t>
      </w:r>
      <w:r>
        <w:rPr>
          <w:rFonts w:hint="eastAsia" w:ascii="宋体" w:hAnsi="宋体" w:cs="宋体"/>
          <w:color w:val="auto"/>
          <w:sz w:val="24"/>
          <w:szCs w:val="24"/>
          <w:highlight w:val="none"/>
          <w:lang w:eastAsia="zh-CN"/>
        </w:rPr>
        <w:t>。</w:t>
      </w:r>
    </w:p>
    <w:p>
      <w:pPr>
        <w:numPr>
          <w:ilvl w:val="0"/>
          <w:numId w:val="1"/>
        </w:numPr>
        <w:spacing w:line="360" w:lineRule="auto"/>
        <w:ind w:left="0" w:leftChars="0" w:firstLine="420" w:firstLineChars="0"/>
        <w:rPr>
          <w:rFonts w:ascii="宋体" w:hAnsi="宋体" w:cs="宋体"/>
          <w:b/>
          <w:bCs/>
          <w:color w:val="auto"/>
          <w:sz w:val="24"/>
          <w:szCs w:val="24"/>
          <w:highlight w:val="none"/>
        </w:rPr>
      </w:pPr>
      <w:r>
        <w:rPr>
          <w:rFonts w:hint="eastAsia" w:ascii="宋体" w:hAnsi="宋体" w:cs="宋体"/>
          <w:b/>
          <w:bCs/>
          <w:color w:val="auto"/>
          <w:sz w:val="24"/>
          <w:szCs w:val="24"/>
          <w:highlight w:val="none"/>
        </w:rPr>
        <w:t>公示期限</w:t>
      </w:r>
    </w:p>
    <w:p>
      <w:pPr>
        <w:pStyle w:val="24"/>
        <w:spacing w:line="360" w:lineRule="auto"/>
        <w:ind w:left="-10" w:leftChars="-5" w:firstLine="480"/>
        <w:rPr>
          <w:rFonts w:ascii="宋体" w:hAnsi="宋体" w:cs="宋体"/>
          <w:color w:val="auto"/>
          <w:kern w:val="0"/>
          <w:sz w:val="24"/>
          <w:szCs w:val="24"/>
          <w:highlight w:val="none"/>
        </w:rPr>
      </w:pPr>
      <w:r>
        <w:rPr>
          <w:rFonts w:hint="eastAsia" w:ascii="宋体" w:hAnsi="宋体" w:cs="宋体"/>
          <w:color w:val="auto"/>
          <w:sz w:val="24"/>
          <w:szCs w:val="24"/>
          <w:highlight w:val="none"/>
          <w:u w:val="single"/>
          <w:lang w:eastAsia="zh-CN"/>
        </w:rPr>
        <w:t>2024年3月2</w:t>
      </w:r>
      <w:r>
        <w:rPr>
          <w:rFonts w:hint="eastAsia" w:ascii="宋体" w:hAnsi="宋体" w:cs="宋体"/>
          <w:color w:val="auto"/>
          <w:sz w:val="24"/>
          <w:szCs w:val="24"/>
          <w:highlight w:val="none"/>
          <w:u w:val="single"/>
          <w:lang w:val="en-US" w:eastAsia="zh-CN"/>
        </w:rPr>
        <w:t>7</w:t>
      </w:r>
      <w:r>
        <w:rPr>
          <w:rFonts w:hint="eastAsia" w:ascii="宋体" w:hAnsi="宋体" w:cs="宋体"/>
          <w:color w:val="auto"/>
          <w:sz w:val="24"/>
          <w:szCs w:val="24"/>
          <w:highlight w:val="none"/>
          <w:u w:val="single"/>
          <w:lang w:eastAsia="zh-CN"/>
        </w:rPr>
        <w:t>日</w:t>
      </w:r>
      <w:r>
        <w:rPr>
          <w:rFonts w:hint="eastAsia" w:ascii="宋体" w:hAnsi="宋体" w:cs="宋体"/>
          <w:color w:val="auto"/>
          <w:sz w:val="24"/>
          <w:szCs w:val="24"/>
          <w:highlight w:val="none"/>
        </w:rPr>
        <w:t>至</w:t>
      </w:r>
      <w:r>
        <w:rPr>
          <w:rFonts w:hint="eastAsia" w:ascii="宋体" w:hAnsi="宋体" w:cs="宋体"/>
          <w:color w:val="auto"/>
          <w:sz w:val="24"/>
          <w:szCs w:val="24"/>
          <w:highlight w:val="none"/>
          <w:u w:val="single"/>
        </w:rPr>
        <w:t>202</w:t>
      </w:r>
      <w:r>
        <w:rPr>
          <w:rFonts w:hint="eastAsia" w:ascii="宋体" w:hAnsi="宋体" w:cs="宋体"/>
          <w:color w:val="auto"/>
          <w:sz w:val="24"/>
          <w:szCs w:val="24"/>
          <w:highlight w:val="none"/>
          <w:u w:val="single"/>
          <w:lang w:val="en-US" w:eastAsia="zh-CN"/>
        </w:rPr>
        <w:t>4</w:t>
      </w:r>
      <w:r>
        <w:rPr>
          <w:rFonts w:hint="eastAsia" w:ascii="宋体" w:hAnsi="宋体" w:cs="宋体"/>
          <w:color w:val="auto"/>
          <w:sz w:val="24"/>
          <w:szCs w:val="24"/>
          <w:highlight w:val="none"/>
          <w:u w:val="single"/>
        </w:rPr>
        <w:t>年</w:t>
      </w:r>
      <w:r>
        <w:rPr>
          <w:rFonts w:hint="eastAsia" w:ascii="宋体" w:hAnsi="宋体" w:cs="宋体"/>
          <w:color w:val="auto"/>
          <w:sz w:val="24"/>
          <w:szCs w:val="24"/>
          <w:highlight w:val="none"/>
          <w:u w:val="single"/>
          <w:lang w:val="en-US" w:eastAsia="zh-CN"/>
        </w:rPr>
        <w:t>3</w:t>
      </w:r>
      <w:r>
        <w:rPr>
          <w:rFonts w:hint="eastAsia" w:ascii="宋体" w:hAnsi="宋体" w:cs="宋体"/>
          <w:color w:val="auto"/>
          <w:sz w:val="24"/>
          <w:szCs w:val="24"/>
          <w:highlight w:val="none"/>
          <w:u w:val="single"/>
        </w:rPr>
        <w:t>月</w:t>
      </w:r>
      <w:r>
        <w:rPr>
          <w:rFonts w:hint="eastAsia" w:ascii="宋体" w:hAnsi="宋体" w:cs="宋体"/>
          <w:color w:val="auto"/>
          <w:sz w:val="24"/>
          <w:szCs w:val="24"/>
          <w:highlight w:val="none"/>
          <w:u w:val="single"/>
          <w:lang w:val="en-US" w:eastAsia="zh-CN"/>
        </w:rPr>
        <w:t>30</w:t>
      </w:r>
      <w:r>
        <w:rPr>
          <w:rFonts w:hint="eastAsia" w:ascii="宋体" w:hAnsi="宋体" w:cs="宋体"/>
          <w:color w:val="auto"/>
          <w:sz w:val="24"/>
          <w:szCs w:val="24"/>
          <w:highlight w:val="none"/>
          <w:u w:val="single"/>
        </w:rPr>
        <w:t>日</w:t>
      </w:r>
    </w:p>
    <w:p>
      <w:pPr>
        <w:numPr>
          <w:ilvl w:val="0"/>
          <w:numId w:val="1"/>
        </w:numPr>
        <w:spacing w:line="360" w:lineRule="auto"/>
        <w:ind w:left="0" w:leftChars="0" w:firstLine="420" w:firstLineChars="0"/>
        <w:rPr>
          <w:rFonts w:ascii="宋体" w:hAnsi="宋体" w:cs="宋体"/>
          <w:b/>
          <w:bCs/>
          <w:color w:val="auto"/>
          <w:sz w:val="24"/>
          <w:szCs w:val="24"/>
          <w:highlight w:val="none"/>
        </w:rPr>
      </w:pPr>
      <w:r>
        <w:rPr>
          <w:rFonts w:hint="eastAsia" w:ascii="宋体" w:hAnsi="宋体" w:cs="宋体"/>
          <w:b/>
          <w:bCs/>
          <w:color w:val="auto"/>
          <w:sz w:val="24"/>
          <w:szCs w:val="24"/>
          <w:highlight w:val="none"/>
        </w:rPr>
        <w:t>其他补充事宜</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供应商投标（响应）文件：详见附件。</w:t>
      </w:r>
    </w:p>
    <w:tbl>
      <w:tblPr>
        <w:tblStyle w:val="9"/>
        <w:tblpPr w:leftFromText="180" w:rightFromText="180" w:vertAnchor="text" w:horzAnchor="page" w:tblpX="1972" w:tblpY="279"/>
        <w:tblOverlap w:val="never"/>
        <w:tblW w:w="8680"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0" w:type="dxa"/>
          <w:bottom w:w="0" w:type="dxa"/>
          <w:right w:w="0" w:type="dxa"/>
        </w:tblCellMar>
      </w:tblPr>
      <w:tblGrid>
        <w:gridCol w:w="2273"/>
        <w:gridCol w:w="2017"/>
        <w:gridCol w:w="1244"/>
        <w:gridCol w:w="1181"/>
        <w:gridCol w:w="1215"/>
        <w:gridCol w:w="750"/>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964" w:hRule="atLeast"/>
        </w:trPr>
        <w:tc>
          <w:tcPr>
            <w:tcW w:w="2273" w:type="dxa"/>
            <w:tcBorders>
              <w:bottom w:val="single" w:color="auto" w:sz="4" w:space="0"/>
              <w:right w:val="single" w:color="auto" w:sz="8" w:space="0"/>
            </w:tcBorders>
            <w:tcMar>
              <w:left w:w="108" w:type="dxa"/>
              <w:right w:w="108" w:type="dxa"/>
            </w:tcMar>
            <w:vAlign w:val="center"/>
          </w:tcPr>
          <w:p>
            <w:pPr>
              <w:widowControl/>
              <w:spacing w:line="360" w:lineRule="auto"/>
              <w:jc w:val="center"/>
              <w:rPr>
                <w:rFonts w:ascii="宋体" w:hAnsi="宋体" w:cs="宋体"/>
                <w:b/>
                <w:bCs/>
                <w:kern w:val="0"/>
                <w:sz w:val="24"/>
                <w:szCs w:val="24"/>
                <w:highlight w:val="none"/>
              </w:rPr>
            </w:pPr>
            <w:r>
              <w:rPr>
                <w:rFonts w:hint="eastAsia" w:ascii="宋体" w:hAnsi="宋体" w:cs="宋体"/>
                <w:b/>
                <w:bCs/>
                <w:kern w:val="0"/>
                <w:sz w:val="24"/>
                <w:szCs w:val="24"/>
                <w:highlight w:val="none"/>
              </w:rPr>
              <w:t>投标人名称</w:t>
            </w:r>
          </w:p>
        </w:tc>
        <w:tc>
          <w:tcPr>
            <w:tcW w:w="2017" w:type="dxa"/>
            <w:tcBorders>
              <w:left w:val="nil"/>
              <w:bottom w:val="single" w:color="auto" w:sz="4" w:space="0"/>
              <w:right w:val="single" w:color="auto" w:sz="8" w:space="0"/>
            </w:tcBorders>
            <w:tcMar>
              <w:left w:w="108" w:type="dxa"/>
              <w:right w:w="108" w:type="dxa"/>
            </w:tcMar>
            <w:vAlign w:val="center"/>
          </w:tcPr>
          <w:p>
            <w:pPr>
              <w:widowControl/>
              <w:spacing w:line="360" w:lineRule="auto"/>
              <w:jc w:val="center"/>
              <w:rPr>
                <w:rFonts w:ascii="宋体" w:hAnsi="宋体" w:cs="宋体"/>
                <w:b/>
                <w:bCs/>
                <w:kern w:val="0"/>
                <w:sz w:val="24"/>
                <w:szCs w:val="24"/>
                <w:highlight w:val="none"/>
              </w:rPr>
            </w:pPr>
            <w:r>
              <w:rPr>
                <w:rFonts w:hint="eastAsia" w:ascii="宋体" w:hAnsi="宋体" w:cs="宋体"/>
                <w:b/>
                <w:bCs/>
                <w:kern w:val="0"/>
                <w:sz w:val="24"/>
                <w:szCs w:val="24"/>
                <w:highlight w:val="none"/>
              </w:rPr>
              <w:t>是否通过资格性及符合性审查</w:t>
            </w:r>
          </w:p>
        </w:tc>
        <w:tc>
          <w:tcPr>
            <w:tcW w:w="1244" w:type="dxa"/>
            <w:tcBorders>
              <w:left w:val="nil"/>
              <w:bottom w:val="single" w:color="auto" w:sz="4" w:space="0"/>
              <w:right w:val="single" w:color="auto" w:sz="8" w:space="0"/>
            </w:tcBorders>
            <w:tcMar>
              <w:left w:w="108" w:type="dxa"/>
              <w:right w:w="108" w:type="dxa"/>
            </w:tcMar>
            <w:vAlign w:val="center"/>
          </w:tcPr>
          <w:p>
            <w:pPr>
              <w:widowControl/>
              <w:spacing w:line="360" w:lineRule="auto"/>
              <w:jc w:val="center"/>
              <w:rPr>
                <w:rFonts w:ascii="宋体" w:hAnsi="宋体" w:cs="宋体"/>
                <w:b/>
                <w:bCs/>
                <w:kern w:val="0"/>
                <w:sz w:val="24"/>
                <w:szCs w:val="24"/>
                <w:highlight w:val="none"/>
              </w:rPr>
            </w:pPr>
            <w:r>
              <w:rPr>
                <w:rFonts w:hint="eastAsia" w:ascii="宋体" w:hAnsi="宋体" w:cs="宋体"/>
                <w:b/>
                <w:bCs/>
                <w:kern w:val="0"/>
                <w:sz w:val="24"/>
                <w:szCs w:val="24"/>
                <w:highlight w:val="none"/>
              </w:rPr>
              <w:t>技术商务</w:t>
            </w:r>
          </w:p>
          <w:p>
            <w:pPr>
              <w:widowControl/>
              <w:spacing w:line="360" w:lineRule="auto"/>
              <w:jc w:val="center"/>
              <w:rPr>
                <w:rFonts w:ascii="宋体" w:hAnsi="宋体" w:cs="宋体"/>
                <w:b/>
                <w:bCs/>
                <w:kern w:val="0"/>
                <w:sz w:val="24"/>
                <w:szCs w:val="24"/>
                <w:highlight w:val="none"/>
              </w:rPr>
            </w:pPr>
            <w:r>
              <w:rPr>
                <w:rFonts w:hint="eastAsia" w:ascii="宋体" w:hAnsi="宋体" w:cs="宋体"/>
                <w:b/>
                <w:bCs/>
                <w:kern w:val="0"/>
                <w:sz w:val="24"/>
                <w:szCs w:val="24"/>
                <w:highlight w:val="none"/>
              </w:rPr>
              <w:t>得分</w:t>
            </w:r>
          </w:p>
        </w:tc>
        <w:tc>
          <w:tcPr>
            <w:tcW w:w="1181" w:type="dxa"/>
            <w:tcBorders>
              <w:left w:val="nil"/>
              <w:bottom w:val="single" w:color="auto" w:sz="4" w:space="0"/>
              <w:right w:val="single" w:color="auto" w:sz="8" w:space="0"/>
            </w:tcBorders>
            <w:tcMar>
              <w:left w:w="108" w:type="dxa"/>
              <w:right w:w="108" w:type="dxa"/>
            </w:tcMar>
            <w:vAlign w:val="center"/>
          </w:tcPr>
          <w:p>
            <w:pPr>
              <w:widowControl/>
              <w:spacing w:line="360" w:lineRule="auto"/>
              <w:jc w:val="center"/>
              <w:rPr>
                <w:rFonts w:ascii="宋体" w:hAnsi="宋体" w:cs="宋体"/>
                <w:b/>
                <w:bCs/>
                <w:kern w:val="0"/>
                <w:sz w:val="24"/>
                <w:szCs w:val="24"/>
                <w:highlight w:val="none"/>
              </w:rPr>
            </w:pPr>
            <w:r>
              <w:rPr>
                <w:rFonts w:hint="eastAsia" w:ascii="宋体" w:hAnsi="宋体" w:cs="宋体"/>
                <w:b/>
                <w:bCs/>
                <w:kern w:val="0"/>
                <w:sz w:val="24"/>
                <w:szCs w:val="24"/>
                <w:highlight w:val="none"/>
              </w:rPr>
              <w:t>价格</w:t>
            </w:r>
          </w:p>
          <w:p>
            <w:pPr>
              <w:widowControl/>
              <w:spacing w:line="360" w:lineRule="auto"/>
              <w:jc w:val="center"/>
              <w:rPr>
                <w:rFonts w:ascii="宋体" w:hAnsi="宋体" w:cs="宋体"/>
                <w:b/>
                <w:bCs/>
                <w:kern w:val="0"/>
                <w:sz w:val="24"/>
                <w:szCs w:val="24"/>
                <w:highlight w:val="none"/>
              </w:rPr>
            </w:pPr>
            <w:r>
              <w:rPr>
                <w:rFonts w:hint="eastAsia" w:ascii="宋体" w:hAnsi="宋体" w:cs="宋体"/>
                <w:b/>
                <w:bCs/>
                <w:kern w:val="0"/>
                <w:sz w:val="24"/>
                <w:szCs w:val="24"/>
                <w:highlight w:val="none"/>
              </w:rPr>
              <w:t>得分</w:t>
            </w:r>
          </w:p>
        </w:tc>
        <w:tc>
          <w:tcPr>
            <w:tcW w:w="1215" w:type="dxa"/>
            <w:tcBorders>
              <w:left w:val="nil"/>
              <w:bottom w:val="single" w:color="auto" w:sz="4" w:space="0"/>
              <w:right w:val="single" w:color="auto" w:sz="8" w:space="0"/>
            </w:tcBorders>
            <w:tcMar>
              <w:left w:w="108" w:type="dxa"/>
              <w:right w:w="108" w:type="dxa"/>
            </w:tcMar>
            <w:vAlign w:val="center"/>
          </w:tcPr>
          <w:p>
            <w:pPr>
              <w:widowControl/>
              <w:spacing w:line="360" w:lineRule="auto"/>
              <w:jc w:val="center"/>
              <w:rPr>
                <w:rFonts w:ascii="宋体" w:hAnsi="宋体" w:cs="宋体"/>
                <w:b/>
                <w:bCs/>
                <w:kern w:val="0"/>
                <w:sz w:val="24"/>
                <w:szCs w:val="24"/>
                <w:highlight w:val="none"/>
              </w:rPr>
            </w:pPr>
            <w:r>
              <w:rPr>
                <w:rFonts w:hint="eastAsia" w:ascii="宋体" w:hAnsi="宋体" w:cs="宋体"/>
                <w:b/>
                <w:bCs/>
                <w:kern w:val="0"/>
                <w:sz w:val="24"/>
                <w:szCs w:val="24"/>
                <w:highlight w:val="none"/>
              </w:rPr>
              <w:t>综合</w:t>
            </w:r>
          </w:p>
          <w:p>
            <w:pPr>
              <w:widowControl/>
              <w:spacing w:line="360" w:lineRule="auto"/>
              <w:jc w:val="center"/>
              <w:rPr>
                <w:rFonts w:ascii="宋体" w:hAnsi="宋体" w:cs="宋体"/>
                <w:b/>
                <w:bCs/>
                <w:kern w:val="0"/>
                <w:sz w:val="24"/>
                <w:szCs w:val="24"/>
                <w:highlight w:val="none"/>
              </w:rPr>
            </w:pPr>
            <w:r>
              <w:rPr>
                <w:rFonts w:hint="eastAsia" w:ascii="宋体" w:hAnsi="宋体" w:cs="宋体"/>
                <w:b/>
                <w:bCs/>
                <w:kern w:val="0"/>
                <w:sz w:val="24"/>
                <w:szCs w:val="24"/>
                <w:highlight w:val="none"/>
              </w:rPr>
              <w:t>得分</w:t>
            </w:r>
          </w:p>
        </w:tc>
        <w:tc>
          <w:tcPr>
            <w:tcW w:w="750" w:type="dxa"/>
            <w:tcBorders>
              <w:left w:val="nil"/>
              <w:bottom w:val="single" w:color="auto" w:sz="4" w:space="0"/>
              <w:right w:val="single" w:color="auto" w:sz="8" w:space="0"/>
            </w:tcBorders>
            <w:tcMar>
              <w:left w:w="108" w:type="dxa"/>
              <w:right w:w="108" w:type="dxa"/>
            </w:tcMar>
            <w:vAlign w:val="center"/>
          </w:tcPr>
          <w:p>
            <w:pPr>
              <w:widowControl/>
              <w:spacing w:line="360" w:lineRule="auto"/>
              <w:jc w:val="center"/>
              <w:rPr>
                <w:rFonts w:ascii="宋体" w:hAnsi="宋体" w:cs="宋体"/>
                <w:b/>
                <w:bCs/>
                <w:kern w:val="0"/>
                <w:sz w:val="24"/>
                <w:szCs w:val="24"/>
                <w:highlight w:val="none"/>
              </w:rPr>
            </w:pPr>
            <w:r>
              <w:rPr>
                <w:rFonts w:hint="eastAsia" w:ascii="宋体" w:hAnsi="宋体" w:cs="宋体"/>
                <w:b/>
                <w:bCs/>
                <w:kern w:val="0"/>
                <w:sz w:val="24"/>
                <w:szCs w:val="24"/>
                <w:highlight w:val="none"/>
              </w:rPr>
              <w:t>排名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1038" w:hRule="atLeast"/>
        </w:trPr>
        <w:tc>
          <w:tcPr>
            <w:tcW w:w="2273" w:type="dxa"/>
            <w:tcBorders>
              <w:top w:val="single" w:color="auto" w:sz="4" w:space="0"/>
              <w:bottom w:val="single" w:color="auto" w:sz="4" w:space="0"/>
              <w:right w:val="single" w:color="auto" w:sz="4" w:space="0"/>
            </w:tcBorders>
            <w:tcMar>
              <w:left w:w="108" w:type="dxa"/>
              <w:right w:w="108" w:type="dxa"/>
            </w:tcMar>
            <w:vAlign w:val="center"/>
          </w:tcPr>
          <w:p>
            <w:pPr>
              <w:widowControl/>
              <w:spacing w:line="360" w:lineRule="auto"/>
              <w:jc w:val="center"/>
              <w:rPr>
                <w:rFonts w:hint="default" w:ascii="宋体" w:hAnsi="宋体" w:cs="宋体"/>
                <w:b w:val="0"/>
                <w:bCs w:val="0"/>
                <w:kern w:val="0"/>
                <w:sz w:val="24"/>
                <w:szCs w:val="24"/>
                <w:highlight w:val="none"/>
                <w:lang w:val="en-US" w:eastAsia="zh-CN"/>
              </w:rPr>
            </w:pPr>
            <w:r>
              <w:rPr>
                <w:rFonts w:hint="default" w:ascii="宋体" w:hAnsi="宋体" w:cs="宋体"/>
                <w:b w:val="0"/>
                <w:bCs w:val="0"/>
                <w:kern w:val="0"/>
                <w:sz w:val="24"/>
                <w:szCs w:val="24"/>
                <w:highlight w:val="none"/>
                <w:lang w:val="en-US" w:eastAsia="zh-CN"/>
              </w:rPr>
              <w:t>深圳市超网科技</w:t>
            </w:r>
          </w:p>
          <w:p>
            <w:pPr>
              <w:widowControl/>
              <w:spacing w:line="360" w:lineRule="auto"/>
              <w:jc w:val="center"/>
              <w:rPr>
                <w:rFonts w:hint="eastAsia" w:ascii="宋体" w:hAnsi="宋体" w:eastAsia="宋体" w:cs="宋体"/>
                <w:b w:val="0"/>
                <w:bCs w:val="0"/>
                <w:color w:val="auto"/>
                <w:kern w:val="0"/>
                <w:sz w:val="24"/>
                <w:szCs w:val="24"/>
                <w:highlight w:val="none"/>
                <w:lang w:eastAsia="zh-CN"/>
              </w:rPr>
            </w:pPr>
            <w:r>
              <w:rPr>
                <w:rFonts w:hint="default" w:ascii="宋体" w:hAnsi="宋体" w:cs="宋体"/>
                <w:b w:val="0"/>
                <w:bCs w:val="0"/>
                <w:kern w:val="0"/>
                <w:sz w:val="24"/>
                <w:szCs w:val="24"/>
                <w:highlight w:val="none"/>
                <w:lang w:val="en-US" w:eastAsia="zh-CN"/>
              </w:rPr>
              <w:t>有限公司</w:t>
            </w:r>
          </w:p>
        </w:tc>
        <w:tc>
          <w:tcPr>
            <w:tcW w:w="201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44"/>
              <w:spacing w:before="141" w:line="187" w:lineRule="auto"/>
              <w:ind w:left="34" w:leftChars="0" w:right="22" w:rightChars="0"/>
              <w:jc w:val="center"/>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b w:val="0"/>
                <w:bCs/>
                <w:color w:val="auto"/>
                <w:kern w:val="0"/>
                <w:sz w:val="24"/>
                <w:szCs w:val="24"/>
                <w:highlight w:val="none"/>
                <w:lang w:val="en-US" w:eastAsia="zh-CN"/>
              </w:rPr>
              <w:t>是</w:t>
            </w:r>
          </w:p>
        </w:tc>
        <w:tc>
          <w:tcPr>
            <w:tcW w:w="1244"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44"/>
              <w:spacing w:before="141" w:line="187" w:lineRule="auto"/>
              <w:ind w:left="0" w:leftChars="0" w:right="22" w:rightChars="0" w:firstLine="0" w:firstLineChars="0"/>
              <w:jc w:val="center"/>
              <w:rPr>
                <w:rFonts w:hint="default" w:ascii="宋体" w:hAnsi="宋体" w:eastAsia="宋体" w:cs="宋体"/>
                <w:b w:val="0"/>
                <w:bCs/>
                <w:color w:val="auto"/>
                <w:kern w:val="0"/>
                <w:sz w:val="24"/>
                <w:szCs w:val="24"/>
                <w:highlight w:val="none"/>
                <w:lang w:val="en-US" w:eastAsia="zh-CN"/>
              </w:rPr>
            </w:pPr>
            <w:r>
              <w:rPr>
                <w:rFonts w:hint="default" w:ascii="宋体" w:hAnsi="宋体" w:eastAsia="宋体" w:cs="宋体"/>
                <w:b w:val="0"/>
                <w:bCs/>
                <w:color w:val="auto"/>
                <w:kern w:val="0"/>
                <w:sz w:val="24"/>
                <w:szCs w:val="24"/>
                <w:highlight w:val="none"/>
                <w:lang w:val="en-US" w:eastAsia="zh-CN"/>
              </w:rPr>
              <w:t>69.2800</w:t>
            </w:r>
          </w:p>
        </w:tc>
        <w:tc>
          <w:tcPr>
            <w:tcW w:w="118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44"/>
              <w:spacing w:before="141" w:line="187" w:lineRule="auto"/>
              <w:ind w:left="34" w:leftChars="0" w:right="22" w:rightChars="0"/>
              <w:jc w:val="center"/>
              <w:rPr>
                <w:rFonts w:hint="default" w:ascii="宋体" w:hAnsi="宋体" w:eastAsia="宋体" w:cs="宋体"/>
                <w:b w:val="0"/>
                <w:bCs/>
                <w:color w:val="auto"/>
                <w:kern w:val="0"/>
                <w:sz w:val="24"/>
                <w:szCs w:val="24"/>
                <w:highlight w:val="none"/>
                <w:lang w:val="en-US" w:eastAsia="zh-CN"/>
              </w:rPr>
            </w:pPr>
            <w:r>
              <w:rPr>
                <w:rFonts w:hint="default" w:ascii="宋体" w:hAnsi="宋体" w:eastAsia="宋体" w:cs="宋体"/>
                <w:b w:val="0"/>
                <w:bCs/>
                <w:color w:val="auto"/>
                <w:kern w:val="0"/>
                <w:sz w:val="24"/>
                <w:szCs w:val="24"/>
                <w:highlight w:val="none"/>
                <w:lang w:val="en-US" w:eastAsia="zh-CN"/>
              </w:rPr>
              <w:t>30.0000</w:t>
            </w:r>
          </w:p>
        </w:tc>
        <w:tc>
          <w:tcPr>
            <w:tcW w:w="1215"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44"/>
              <w:spacing w:before="141" w:line="187" w:lineRule="auto"/>
              <w:ind w:left="34" w:leftChars="0" w:right="22" w:rightChars="0"/>
              <w:jc w:val="center"/>
              <w:rPr>
                <w:rFonts w:hint="default" w:ascii="宋体" w:hAnsi="宋体" w:eastAsia="宋体" w:cs="宋体"/>
                <w:b w:val="0"/>
                <w:bCs/>
                <w:color w:val="auto"/>
                <w:kern w:val="0"/>
                <w:sz w:val="24"/>
                <w:szCs w:val="24"/>
                <w:highlight w:val="none"/>
                <w:lang w:val="en-US" w:eastAsia="zh-CN"/>
              </w:rPr>
            </w:pPr>
            <w:r>
              <w:rPr>
                <w:rFonts w:hint="default" w:ascii="宋体" w:hAnsi="宋体" w:eastAsia="宋体" w:cs="宋体"/>
                <w:b w:val="0"/>
                <w:bCs/>
                <w:color w:val="auto"/>
                <w:kern w:val="0"/>
                <w:sz w:val="24"/>
                <w:szCs w:val="24"/>
                <w:highlight w:val="none"/>
                <w:lang w:val="en-US" w:eastAsia="zh-CN"/>
              </w:rPr>
              <w:t>99.2800</w:t>
            </w:r>
          </w:p>
        </w:tc>
        <w:tc>
          <w:tcPr>
            <w:tcW w:w="75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44"/>
              <w:spacing w:before="141" w:line="187" w:lineRule="auto"/>
              <w:ind w:left="34" w:leftChars="0" w:right="22" w:rightChars="0"/>
              <w:jc w:val="center"/>
              <w:rPr>
                <w:rFonts w:hint="default" w:ascii="宋体" w:hAnsi="宋体" w:eastAsia="宋体" w:cs="宋体"/>
                <w:b w:val="0"/>
                <w:bCs/>
                <w:color w:val="auto"/>
                <w:kern w:val="0"/>
                <w:sz w:val="24"/>
                <w:szCs w:val="24"/>
                <w:highlight w:val="none"/>
                <w:lang w:val="en-US" w:eastAsia="zh-CN"/>
              </w:rPr>
            </w:pPr>
            <w:r>
              <w:rPr>
                <w:rFonts w:hint="eastAsia" w:ascii="宋体" w:hAnsi="宋体" w:eastAsia="宋体" w:cs="宋体"/>
                <w:b w:val="0"/>
                <w:bCs/>
                <w:color w:val="auto"/>
                <w:kern w:val="0"/>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964" w:hRule="atLeast"/>
        </w:trPr>
        <w:tc>
          <w:tcPr>
            <w:tcW w:w="2273" w:type="dxa"/>
            <w:tcBorders>
              <w:top w:val="single" w:color="auto" w:sz="4" w:space="0"/>
              <w:bottom w:val="single" w:color="auto" w:sz="4" w:space="0"/>
              <w:right w:val="single" w:color="auto" w:sz="4" w:space="0"/>
            </w:tcBorders>
            <w:tcMar>
              <w:left w:w="108" w:type="dxa"/>
              <w:right w:w="108" w:type="dxa"/>
            </w:tcMar>
            <w:vAlign w:val="center"/>
          </w:tcPr>
          <w:p>
            <w:pPr>
              <w:widowControl/>
              <w:spacing w:line="360" w:lineRule="auto"/>
              <w:jc w:val="center"/>
              <w:rPr>
                <w:rFonts w:hint="eastAsia" w:ascii="宋体" w:hAnsi="宋体" w:cs="宋体"/>
                <w:b w:val="0"/>
                <w:bCs w:val="0"/>
                <w:kern w:val="0"/>
                <w:sz w:val="24"/>
                <w:szCs w:val="24"/>
                <w:highlight w:val="none"/>
                <w:lang w:eastAsia="zh-CN"/>
              </w:rPr>
            </w:pPr>
            <w:r>
              <w:rPr>
                <w:rFonts w:hint="eastAsia" w:ascii="宋体" w:hAnsi="宋体" w:cs="宋体"/>
                <w:b w:val="0"/>
                <w:bCs w:val="0"/>
                <w:kern w:val="0"/>
                <w:sz w:val="24"/>
                <w:szCs w:val="24"/>
                <w:highlight w:val="none"/>
                <w:lang w:val="en-US" w:eastAsia="zh-CN"/>
              </w:rPr>
              <w:t>深圳安视信息技术有限公司</w:t>
            </w:r>
          </w:p>
        </w:tc>
        <w:tc>
          <w:tcPr>
            <w:tcW w:w="201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pacing w:line="360" w:lineRule="auto"/>
              <w:jc w:val="center"/>
              <w:rPr>
                <w:rFonts w:hint="eastAsia" w:ascii="宋体" w:hAnsi="宋体" w:cs="宋体"/>
                <w:b w:val="0"/>
                <w:bCs/>
                <w:kern w:val="0"/>
                <w:sz w:val="24"/>
                <w:szCs w:val="24"/>
                <w:highlight w:val="none"/>
                <w:lang w:eastAsia="zh-CN"/>
              </w:rPr>
            </w:pPr>
            <w:r>
              <w:rPr>
                <w:rFonts w:hint="eastAsia" w:ascii="宋体" w:hAnsi="宋体" w:cs="宋体"/>
                <w:b w:val="0"/>
                <w:bCs/>
                <w:kern w:val="0"/>
                <w:sz w:val="24"/>
                <w:szCs w:val="24"/>
                <w:highlight w:val="none"/>
                <w:lang w:eastAsia="zh-CN"/>
              </w:rPr>
              <w:t>是</w:t>
            </w:r>
          </w:p>
        </w:tc>
        <w:tc>
          <w:tcPr>
            <w:tcW w:w="1244"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pacing w:line="360" w:lineRule="auto"/>
              <w:jc w:val="center"/>
              <w:rPr>
                <w:rFonts w:hint="default" w:ascii="宋体" w:hAnsi="宋体" w:cs="宋体"/>
                <w:b w:val="0"/>
                <w:bCs/>
                <w:kern w:val="0"/>
                <w:sz w:val="24"/>
                <w:szCs w:val="24"/>
                <w:highlight w:val="none"/>
                <w:lang w:val="en-US" w:eastAsia="zh-CN"/>
              </w:rPr>
            </w:pPr>
            <w:r>
              <w:rPr>
                <w:rFonts w:hint="default" w:ascii="宋体" w:hAnsi="宋体" w:cs="宋体"/>
                <w:b w:val="0"/>
                <w:bCs/>
                <w:kern w:val="0"/>
                <w:sz w:val="24"/>
                <w:szCs w:val="24"/>
                <w:highlight w:val="none"/>
                <w:lang w:val="en-US" w:eastAsia="zh-CN"/>
              </w:rPr>
              <w:t>19.4000</w:t>
            </w:r>
          </w:p>
        </w:tc>
        <w:tc>
          <w:tcPr>
            <w:tcW w:w="118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pacing w:line="360" w:lineRule="auto"/>
              <w:jc w:val="center"/>
              <w:rPr>
                <w:rFonts w:hint="default" w:ascii="宋体" w:hAnsi="宋体" w:cs="宋体"/>
                <w:b w:val="0"/>
                <w:bCs w:val="0"/>
                <w:kern w:val="0"/>
                <w:sz w:val="24"/>
                <w:szCs w:val="24"/>
                <w:highlight w:val="none"/>
                <w:lang w:val="en-US" w:eastAsia="zh-CN"/>
              </w:rPr>
            </w:pPr>
            <w:r>
              <w:rPr>
                <w:rFonts w:hint="default" w:ascii="宋体" w:hAnsi="宋体" w:cs="宋体"/>
                <w:b w:val="0"/>
                <w:bCs w:val="0"/>
                <w:kern w:val="0"/>
                <w:sz w:val="24"/>
                <w:szCs w:val="24"/>
                <w:highlight w:val="none"/>
                <w:lang w:val="en-US" w:eastAsia="zh-CN"/>
              </w:rPr>
              <w:t>29.6535</w:t>
            </w:r>
          </w:p>
        </w:tc>
        <w:tc>
          <w:tcPr>
            <w:tcW w:w="1215"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pacing w:line="360" w:lineRule="auto"/>
              <w:jc w:val="center"/>
              <w:rPr>
                <w:rFonts w:hint="default" w:ascii="宋体" w:hAnsi="宋体" w:cs="宋体"/>
                <w:b w:val="0"/>
                <w:bCs w:val="0"/>
                <w:kern w:val="0"/>
                <w:sz w:val="24"/>
                <w:szCs w:val="24"/>
                <w:highlight w:val="none"/>
                <w:lang w:val="en-US" w:eastAsia="zh-CN"/>
              </w:rPr>
            </w:pPr>
            <w:r>
              <w:rPr>
                <w:rFonts w:hint="default" w:ascii="宋体" w:hAnsi="宋体" w:cs="宋体"/>
                <w:b w:val="0"/>
                <w:bCs w:val="0"/>
                <w:kern w:val="0"/>
                <w:sz w:val="24"/>
                <w:szCs w:val="24"/>
                <w:highlight w:val="none"/>
                <w:lang w:val="en-US" w:eastAsia="zh-CN"/>
              </w:rPr>
              <w:t>49.0535</w:t>
            </w:r>
          </w:p>
        </w:tc>
        <w:tc>
          <w:tcPr>
            <w:tcW w:w="75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pacing w:line="360" w:lineRule="auto"/>
              <w:jc w:val="center"/>
              <w:rPr>
                <w:rFonts w:hint="default" w:ascii="宋体" w:hAnsi="宋体" w:cs="宋体"/>
                <w:b w:val="0"/>
                <w:bCs w:val="0"/>
                <w:kern w:val="0"/>
                <w:sz w:val="24"/>
                <w:szCs w:val="24"/>
                <w:highlight w:val="none"/>
                <w:lang w:val="en-US" w:eastAsia="zh-CN"/>
              </w:rPr>
            </w:pPr>
            <w:r>
              <w:rPr>
                <w:rFonts w:hint="eastAsia" w:ascii="宋体" w:hAnsi="宋体" w:cs="宋体"/>
                <w:b w:val="0"/>
                <w:bCs w:val="0"/>
                <w:kern w:val="0"/>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964" w:hRule="atLeast"/>
        </w:trPr>
        <w:tc>
          <w:tcPr>
            <w:tcW w:w="2273" w:type="dxa"/>
            <w:tcBorders>
              <w:top w:val="single" w:color="auto" w:sz="4" w:space="0"/>
              <w:bottom w:val="single" w:color="auto" w:sz="4" w:space="0"/>
              <w:right w:val="single" w:color="auto" w:sz="4" w:space="0"/>
            </w:tcBorders>
            <w:tcMar>
              <w:left w:w="108" w:type="dxa"/>
              <w:right w:w="108" w:type="dxa"/>
            </w:tcMar>
            <w:vAlign w:val="center"/>
          </w:tcPr>
          <w:p>
            <w:pPr>
              <w:widowControl/>
              <w:spacing w:line="360" w:lineRule="auto"/>
              <w:jc w:val="center"/>
              <w:rPr>
                <w:rFonts w:hint="eastAsia" w:ascii="宋体" w:hAnsi="宋体" w:cs="宋体"/>
                <w:b w:val="0"/>
                <w:bCs w:val="0"/>
                <w:kern w:val="0"/>
                <w:sz w:val="24"/>
                <w:szCs w:val="24"/>
                <w:highlight w:val="none"/>
                <w:lang w:eastAsia="zh-CN"/>
              </w:rPr>
            </w:pPr>
            <w:r>
              <w:rPr>
                <w:rFonts w:hint="eastAsia" w:ascii="宋体" w:hAnsi="宋体" w:cs="宋体"/>
                <w:b w:val="0"/>
                <w:bCs w:val="0"/>
                <w:kern w:val="0"/>
                <w:sz w:val="24"/>
                <w:szCs w:val="24"/>
                <w:highlight w:val="none"/>
                <w:lang w:val="en-US" w:eastAsia="zh-CN"/>
              </w:rPr>
              <w:t>深圳市君恒利建设工程有限公司</w:t>
            </w:r>
          </w:p>
        </w:tc>
        <w:tc>
          <w:tcPr>
            <w:tcW w:w="201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pacing w:line="360" w:lineRule="auto"/>
              <w:jc w:val="center"/>
              <w:rPr>
                <w:rFonts w:hint="eastAsia" w:ascii="宋体" w:hAnsi="宋体" w:cs="宋体"/>
                <w:b w:val="0"/>
                <w:bCs/>
                <w:kern w:val="0"/>
                <w:sz w:val="24"/>
                <w:szCs w:val="24"/>
                <w:highlight w:val="none"/>
                <w:lang w:eastAsia="zh-CN"/>
              </w:rPr>
            </w:pPr>
            <w:r>
              <w:rPr>
                <w:rFonts w:hint="eastAsia" w:ascii="宋体" w:hAnsi="宋体" w:cs="宋体"/>
                <w:b w:val="0"/>
                <w:bCs/>
                <w:kern w:val="0"/>
                <w:sz w:val="24"/>
                <w:szCs w:val="24"/>
                <w:highlight w:val="none"/>
                <w:lang w:eastAsia="zh-CN"/>
              </w:rPr>
              <w:t>是</w:t>
            </w:r>
          </w:p>
        </w:tc>
        <w:tc>
          <w:tcPr>
            <w:tcW w:w="1244"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pacing w:line="360" w:lineRule="auto"/>
              <w:jc w:val="center"/>
              <w:rPr>
                <w:rFonts w:hint="default" w:ascii="宋体" w:hAnsi="宋体" w:cs="宋体"/>
                <w:b w:val="0"/>
                <w:bCs/>
                <w:kern w:val="0"/>
                <w:sz w:val="24"/>
                <w:szCs w:val="24"/>
                <w:highlight w:val="none"/>
                <w:lang w:val="en-US" w:eastAsia="zh-CN"/>
              </w:rPr>
            </w:pPr>
            <w:r>
              <w:rPr>
                <w:rFonts w:hint="default" w:ascii="宋体" w:hAnsi="宋体" w:cs="宋体"/>
                <w:b w:val="0"/>
                <w:bCs/>
                <w:kern w:val="0"/>
                <w:sz w:val="24"/>
                <w:szCs w:val="24"/>
                <w:highlight w:val="none"/>
                <w:lang w:val="en-US" w:eastAsia="zh-CN"/>
              </w:rPr>
              <w:t>14.7200</w:t>
            </w:r>
          </w:p>
        </w:tc>
        <w:tc>
          <w:tcPr>
            <w:tcW w:w="118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pacing w:line="360" w:lineRule="auto"/>
              <w:jc w:val="center"/>
              <w:rPr>
                <w:rFonts w:hint="default" w:ascii="宋体" w:hAnsi="宋体" w:cs="宋体"/>
                <w:b w:val="0"/>
                <w:bCs w:val="0"/>
                <w:kern w:val="0"/>
                <w:sz w:val="24"/>
                <w:szCs w:val="24"/>
                <w:highlight w:val="none"/>
                <w:lang w:val="en-US" w:eastAsia="zh-CN"/>
              </w:rPr>
            </w:pPr>
            <w:r>
              <w:rPr>
                <w:rFonts w:hint="default" w:ascii="宋体" w:hAnsi="宋体" w:cs="宋体"/>
                <w:b w:val="0"/>
                <w:bCs w:val="0"/>
                <w:kern w:val="0"/>
                <w:sz w:val="24"/>
                <w:szCs w:val="24"/>
                <w:highlight w:val="none"/>
                <w:lang w:val="en-US" w:eastAsia="zh-CN"/>
              </w:rPr>
              <w:t>29.8423</w:t>
            </w:r>
          </w:p>
        </w:tc>
        <w:tc>
          <w:tcPr>
            <w:tcW w:w="1215"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pacing w:line="360" w:lineRule="auto"/>
              <w:jc w:val="center"/>
              <w:rPr>
                <w:rFonts w:hint="default" w:ascii="宋体" w:hAnsi="宋体" w:cs="宋体"/>
                <w:b w:val="0"/>
                <w:bCs w:val="0"/>
                <w:kern w:val="0"/>
                <w:sz w:val="24"/>
                <w:szCs w:val="24"/>
                <w:highlight w:val="none"/>
                <w:lang w:val="en-US" w:eastAsia="zh-CN"/>
              </w:rPr>
            </w:pPr>
            <w:r>
              <w:rPr>
                <w:rFonts w:hint="default" w:ascii="宋体" w:hAnsi="宋体" w:cs="宋体"/>
                <w:b w:val="0"/>
                <w:bCs w:val="0"/>
                <w:kern w:val="0"/>
                <w:sz w:val="24"/>
                <w:szCs w:val="24"/>
                <w:highlight w:val="none"/>
                <w:lang w:val="en-US" w:eastAsia="zh-CN"/>
              </w:rPr>
              <w:t>44.5623</w:t>
            </w:r>
          </w:p>
        </w:tc>
        <w:tc>
          <w:tcPr>
            <w:tcW w:w="75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pacing w:line="360" w:lineRule="auto"/>
              <w:jc w:val="center"/>
              <w:rPr>
                <w:rFonts w:hint="default" w:ascii="宋体" w:hAnsi="宋体" w:cs="宋体"/>
                <w:b w:val="0"/>
                <w:bCs w:val="0"/>
                <w:kern w:val="0"/>
                <w:sz w:val="24"/>
                <w:szCs w:val="24"/>
                <w:highlight w:val="none"/>
                <w:lang w:val="en-US" w:eastAsia="zh-CN"/>
              </w:rPr>
            </w:pPr>
            <w:r>
              <w:rPr>
                <w:rFonts w:hint="eastAsia" w:ascii="宋体" w:hAnsi="宋体" w:cs="宋体"/>
                <w:b w:val="0"/>
                <w:bCs w:val="0"/>
                <w:kern w:val="0"/>
                <w:sz w:val="24"/>
                <w:szCs w:val="24"/>
                <w:highlight w:val="none"/>
                <w:lang w:val="en-US" w:eastAsia="zh-CN"/>
              </w:rPr>
              <w:t>3</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2.供应商质疑</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ascii="宋体" w:hAnsi="宋体" w:cs="宋体"/>
          <w:b/>
          <w:bCs/>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投标供应商认为中标或者成交结果使自己的权益受到损害的，应当自本公告发布之日起七个工作日内以书面形式提出质疑。请质疑供应商根据深圳公共资源交易中心网（https://www.szggzy.com/fwdh/fwdhzfcg/bszn1/content_203163.html）所发布的质疑指引、质疑函模板填写质疑函并提交质疑材料。质疑材料现场提交地址：深圳市南山区科技南路18号深圳湾科技生态园12栋A座裙楼04层11A号</w:t>
      </w:r>
      <w:r>
        <w:rPr>
          <w:rFonts w:hint="eastAsia" w:ascii="宋体" w:hAnsi="宋体" w:eastAsia="宋体" w:cs="宋体"/>
          <w:color w:val="auto"/>
          <w:sz w:val="24"/>
          <w:szCs w:val="24"/>
          <w:highlight w:val="none"/>
        </w:rPr>
        <w:t>。质疑咨询电话：</w:t>
      </w:r>
      <w:r>
        <w:rPr>
          <w:rFonts w:hint="eastAsia" w:ascii="宋体" w:hAnsi="宋体" w:cs="宋体"/>
          <w:color w:val="auto"/>
          <w:sz w:val="24"/>
          <w:szCs w:val="24"/>
          <w:highlight w:val="none"/>
          <w:u w:val="none"/>
          <w:lang w:val="en-US" w:eastAsia="zh-CN"/>
        </w:rPr>
        <w:t>0755-33207928</w:t>
      </w:r>
      <w:r>
        <w:rPr>
          <w:rFonts w:hint="eastAsia" w:ascii="宋体" w:hAnsi="宋体" w:eastAsia="宋体" w:cs="宋体"/>
          <w:color w:val="auto"/>
          <w:sz w:val="24"/>
          <w:szCs w:val="24"/>
          <w:highlight w:val="none"/>
        </w:rPr>
        <w:t>。</w:t>
      </w:r>
    </w:p>
    <w:p>
      <w:pPr>
        <w:numPr>
          <w:ilvl w:val="0"/>
          <w:numId w:val="1"/>
        </w:numPr>
        <w:spacing w:line="360" w:lineRule="auto"/>
        <w:ind w:left="0" w:leftChars="0" w:firstLine="420" w:firstLineChars="0"/>
        <w:rPr>
          <w:rFonts w:ascii="宋体" w:hAnsi="宋体" w:cs="宋体"/>
          <w:b/>
          <w:bCs/>
          <w:kern w:val="0"/>
          <w:sz w:val="24"/>
          <w:szCs w:val="24"/>
          <w:highlight w:val="none"/>
        </w:rPr>
      </w:pPr>
      <w:r>
        <w:rPr>
          <w:rFonts w:hint="eastAsia" w:ascii="宋体" w:hAnsi="宋体" w:cs="宋体"/>
          <w:b/>
          <w:bCs/>
          <w:kern w:val="0"/>
          <w:sz w:val="24"/>
          <w:szCs w:val="24"/>
          <w:highlight w:val="none"/>
        </w:rPr>
        <w:t>凡对本次公示内容提出询问，请按以下方式联系。</w:t>
      </w:r>
    </w:p>
    <w:p>
      <w:pPr>
        <w:spacing w:line="360" w:lineRule="auto"/>
        <w:ind w:left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1.采购人信息</w:t>
      </w:r>
    </w:p>
    <w:p>
      <w:pPr>
        <w:spacing w:line="360" w:lineRule="auto"/>
        <w:ind w:leftChars="200"/>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rPr>
        <w:t>名</w:t>
      </w: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rPr>
        <w:t>称：</w:t>
      </w:r>
      <w:r>
        <w:rPr>
          <w:rFonts w:hint="eastAsia" w:asciiTheme="minorEastAsia" w:hAnsiTheme="minorEastAsia" w:eastAsiaTheme="minorEastAsia" w:cstheme="minorEastAsia"/>
          <w:b w:val="0"/>
          <w:bCs w:val="0"/>
          <w:sz w:val="24"/>
          <w:szCs w:val="24"/>
          <w:lang w:eastAsia="zh-CN"/>
        </w:rPr>
        <w:t xml:space="preserve">深圳市南山外国语学校（集团）科华学校   </w:t>
      </w:r>
    </w:p>
    <w:p>
      <w:pPr>
        <w:spacing w:line="360" w:lineRule="auto"/>
        <w:ind w:leftChars="200"/>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地　</w:t>
      </w: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lang w:eastAsia="zh-CN"/>
        </w:rPr>
        <w:t>址：深圳市南山区粤海街道大冲六路</w:t>
      </w:r>
    </w:p>
    <w:p>
      <w:pPr>
        <w:spacing w:line="360" w:lineRule="auto"/>
        <w:ind w:leftChars="200"/>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联系方式：0755-26655859-8810</w:t>
      </w:r>
    </w:p>
    <w:p>
      <w:pPr>
        <w:spacing w:line="360" w:lineRule="auto"/>
        <w:ind w:left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2.采购代理机构信息</w:t>
      </w:r>
    </w:p>
    <w:p>
      <w:pPr>
        <w:spacing w:line="360" w:lineRule="auto"/>
        <w:ind w:left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名    称：广东国和采购咨询有限公司</w:t>
      </w:r>
    </w:p>
    <w:p>
      <w:pPr>
        <w:spacing w:line="360" w:lineRule="auto"/>
        <w:ind w:left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地　  址：深圳市南山区科技南路18号深圳湾科技生态园12栋A座裙楼04层11A号</w:t>
      </w:r>
    </w:p>
    <w:p>
      <w:pPr>
        <w:spacing w:line="360" w:lineRule="auto"/>
        <w:ind w:leftChars="200"/>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rPr>
        <w:t>联系方式：</w:t>
      </w:r>
      <w:r>
        <w:rPr>
          <w:rFonts w:hint="eastAsia" w:asciiTheme="minorEastAsia" w:hAnsiTheme="minorEastAsia" w:eastAsiaTheme="minorEastAsia" w:cstheme="minorEastAsia"/>
          <w:b w:val="0"/>
          <w:bCs w:val="0"/>
          <w:sz w:val="24"/>
          <w:szCs w:val="24"/>
          <w:lang w:eastAsia="zh-CN"/>
        </w:rPr>
        <w:t>杨小姐</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z w:val="24"/>
          <w:szCs w:val="24"/>
          <w:lang w:eastAsia="zh-CN"/>
        </w:rPr>
        <w:t>0755-33207928</w:t>
      </w:r>
    </w:p>
    <w:p>
      <w:pPr>
        <w:spacing w:line="360" w:lineRule="auto"/>
        <w:ind w:left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3.项目联系方式</w:t>
      </w:r>
    </w:p>
    <w:p>
      <w:pPr>
        <w:spacing w:line="360" w:lineRule="auto"/>
        <w:ind w:leftChars="200"/>
        <w:rPr>
          <w:rFonts w:hint="default"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rPr>
        <w:t>项目联系人：</w:t>
      </w:r>
      <w:r>
        <w:rPr>
          <w:rFonts w:hint="eastAsia" w:asciiTheme="minorEastAsia" w:hAnsiTheme="minorEastAsia" w:eastAsiaTheme="minorEastAsia" w:cstheme="minorEastAsia"/>
          <w:b w:val="0"/>
          <w:bCs w:val="0"/>
          <w:sz w:val="24"/>
          <w:szCs w:val="24"/>
          <w:lang w:val="en-US" w:eastAsia="zh-CN"/>
        </w:rPr>
        <w:t>杨小姐</w:t>
      </w:r>
    </w:p>
    <w:p>
      <w:pPr>
        <w:spacing w:line="360" w:lineRule="auto"/>
        <w:ind w:leftChars="200"/>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rPr>
        <w:t>电　  话：</w:t>
      </w:r>
      <w:r>
        <w:rPr>
          <w:rFonts w:hint="eastAsia" w:asciiTheme="minorEastAsia" w:hAnsiTheme="minorEastAsia" w:eastAsiaTheme="minorEastAsia" w:cstheme="minorEastAsia"/>
          <w:b w:val="0"/>
          <w:bCs w:val="0"/>
          <w:sz w:val="24"/>
          <w:szCs w:val="24"/>
          <w:lang w:eastAsia="zh-CN"/>
        </w:rPr>
        <w:t>0755-33207928</w:t>
      </w:r>
    </w:p>
    <w:p>
      <w:pPr>
        <w:numPr>
          <w:ilvl w:val="0"/>
          <w:numId w:val="1"/>
        </w:numPr>
        <w:spacing w:line="360" w:lineRule="auto"/>
        <w:ind w:left="0" w:leftChars="0" w:firstLine="420" w:firstLineChars="0"/>
        <w:rPr>
          <w:rFonts w:hint="eastAsia" w:ascii="宋体" w:hAnsi="宋体" w:cs="宋体"/>
          <w:b/>
          <w:bCs/>
          <w:kern w:val="0"/>
          <w:sz w:val="24"/>
          <w:szCs w:val="24"/>
          <w:highlight w:val="none"/>
        </w:rPr>
      </w:pPr>
      <w:r>
        <w:rPr>
          <w:rFonts w:hint="eastAsia" w:ascii="宋体" w:hAnsi="宋体" w:cs="宋体"/>
          <w:b/>
          <w:bCs/>
          <w:kern w:val="0"/>
          <w:sz w:val="24"/>
          <w:szCs w:val="24"/>
          <w:highlight w:val="none"/>
        </w:rPr>
        <w:t>附件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sz w:val="24"/>
          <w:szCs w:val="24"/>
          <w:highlight w:val="none"/>
        </w:rPr>
      </w:pPr>
      <w:r>
        <w:rPr>
          <w:rFonts w:hint="eastAsia" w:ascii="宋体" w:hAnsi="宋体" w:eastAsia="宋体" w:cs="宋体"/>
          <w:sz w:val="24"/>
          <w:szCs w:val="24"/>
          <w:highlight w:val="none"/>
        </w:rPr>
        <w:t>1.采购文件。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sz w:val="24"/>
          <w:szCs w:val="24"/>
          <w:highlight w:val="none"/>
        </w:rPr>
      </w:pPr>
      <w:r>
        <w:rPr>
          <w:rFonts w:hint="eastAsia" w:ascii="宋体" w:hAnsi="宋体" w:eastAsia="宋体" w:cs="宋体"/>
          <w:sz w:val="24"/>
          <w:szCs w:val="24"/>
          <w:highlight w:val="none"/>
        </w:rPr>
        <w:t>采购文件szczf：-详见后面附件-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sz w:val="24"/>
          <w:szCs w:val="24"/>
          <w:highlight w:val="none"/>
        </w:rPr>
      </w:pPr>
      <w:r>
        <w:rPr>
          <w:rFonts w:hint="eastAsia" w:ascii="宋体" w:hAnsi="宋体" w:eastAsia="宋体" w:cs="宋体"/>
          <w:sz w:val="24"/>
          <w:szCs w:val="24"/>
          <w:highlight w:val="none"/>
        </w:rPr>
        <w:t>采购文件PDF：-详见后面附件-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sz w:val="24"/>
          <w:szCs w:val="24"/>
          <w:highlight w:val="none"/>
        </w:rPr>
      </w:pPr>
      <w:r>
        <w:rPr>
          <w:rFonts w:hint="eastAsia" w:ascii="宋体" w:hAnsi="宋体" w:eastAsia="宋体" w:cs="宋体"/>
          <w:sz w:val="24"/>
          <w:szCs w:val="24"/>
          <w:highlight w:val="none"/>
        </w:rPr>
        <w:t>采购文件DOC：-详见后面附件-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sz w:val="24"/>
          <w:szCs w:val="24"/>
          <w:highlight w:val="none"/>
        </w:rPr>
      </w:pPr>
      <w:r>
        <w:rPr>
          <w:rFonts w:hint="eastAsia" w:ascii="宋体" w:hAnsi="宋体" w:eastAsia="宋体" w:cs="宋体"/>
          <w:sz w:val="24"/>
          <w:szCs w:val="24"/>
          <w:highlight w:val="none"/>
        </w:rPr>
        <w:t>采购文件附件：（如工程类项目，还包括图纸和工程量清单）-详见后面附件-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sz w:val="24"/>
          <w:szCs w:val="24"/>
          <w:highlight w:val="none"/>
        </w:rPr>
      </w:pPr>
      <w:r>
        <w:rPr>
          <w:rFonts w:hint="eastAsia" w:ascii="宋体" w:hAnsi="宋体" w:eastAsia="宋体" w:cs="宋体"/>
          <w:sz w:val="24"/>
          <w:szCs w:val="24"/>
          <w:highlight w:val="none"/>
        </w:rPr>
        <w:t>2.中标、成交供应商为中小企业的，应公告其《中小企业声明函》。（详见供应商投标文件）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sz w:val="24"/>
          <w:szCs w:val="24"/>
          <w:highlight w:val="none"/>
        </w:rPr>
      </w:pPr>
      <w:r>
        <w:rPr>
          <w:rFonts w:hint="eastAsia" w:ascii="宋体" w:hAnsi="宋体" w:eastAsia="宋体" w:cs="宋体"/>
          <w:sz w:val="24"/>
          <w:szCs w:val="24"/>
          <w:highlight w:val="none"/>
        </w:rPr>
        <w:t>3.中标、成交供应商为残疾人福利性单位的，应公告其《残疾人福利性单位声明函》。（详见供应商投标文件）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sz w:val="24"/>
          <w:szCs w:val="24"/>
          <w:highlight w:val="none"/>
        </w:rPr>
      </w:pPr>
      <w:r>
        <w:rPr>
          <w:rFonts w:hint="eastAsia" w:ascii="宋体" w:hAnsi="宋体" w:eastAsia="宋体" w:cs="宋体"/>
          <w:sz w:val="24"/>
          <w:szCs w:val="24"/>
          <w:highlight w:val="none"/>
        </w:rPr>
        <w:t>4.中标、成交供应商为注册地在国家级贫困县域内物业公司的，应公告注册所在县扶贫部门出具的聘用建档立卡贫困人员具体数量的证明。（详见供应商投标文件）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sz w:val="24"/>
          <w:szCs w:val="24"/>
          <w:highlight w:val="none"/>
        </w:rPr>
      </w:pPr>
      <w:r>
        <w:rPr>
          <w:rFonts w:hint="eastAsia" w:ascii="宋体" w:hAnsi="宋体" w:eastAsia="宋体" w:cs="宋体"/>
          <w:sz w:val="24"/>
          <w:szCs w:val="24"/>
          <w:highlight w:val="none"/>
        </w:rPr>
        <w:t>5.投标供应商资格响应文件。（详见供应商投标文件）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sz w:val="24"/>
          <w:szCs w:val="24"/>
          <w:highlight w:val="none"/>
        </w:rPr>
      </w:pPr>
      <w:r>
        <w:rPr>
          <w:rFonts w:hint="eastAsia" w:ascii="宋体" w:hAnsi="宋体" w:eastAsia="宋体" w:cs="宋体"/>
          <w:sz w:val="24"/>
          <w:szCs w:val="24"/>
          <w:highlight w:val="none"/>
        </w:rPr>
        <w:t>6.投标供应商投标文件。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sz w:val="24"/>
          <w:szCs w:val="24"/>
          <w:highlight w:val="none"/>
        </w:rPr>
      </w:pPr>
      <w:r>
        <w:rPr>
          <w:rFonts w:hint="eastAsia" w:ascii="宋体" w:hAnsi="宋体" w:eastAsia="宋体" w:cs="宋体"/>
          <w:sz w:val="24"/>
          <w:szCs w:val="24"/>
          <w:highlight w:val="none"/>
        </w:rPr>
        <w:t>-详见后面附件-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sz w:val="24"/>
          <w:szCs w:val="24"/>
          <w:highlight w:val="none"/>
        </w:rPr>
      </w:pPr>
      <w:r>
        <w:rPr>
          <w:rFonts w:hint="eastAsia" w:ascii="宋体" w:hAnsi="宋体" w:eastAsia="宋体" w:cs="宋体"/>
          <w:sz w:val="24"/>
          <w:szCs w:val="24"/>
          <w:highlight w:val="none"/>
        </w:rPr>
        <w:t>7.采购文件约定公开的其它内容。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sz w:val="24"/>
          <w:szCs w:val="24"/>
          <w:highlight w:val="none"/>
        </w:rPr>
      </w:pPr>
      <w:r>
        <w:rPr>
          <w:rFonts w:hint="eastAsia" w:ascii="宋体" w:hAnsi="宋体" w:eastAsia="宋体" w:cs="宋体"/>
          <w:sz w:val="24"/>
          <w:szCs w:val="24"/>
          <w:highlight w:val="none"/>
        </w:rPr>
        <w:t>开标一览表：-详见后面附件-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sz w:val="24"/>
          <w:szCs w:val="24"/>
          <w:highlight w:val="none"/>
        </w:rPr>
      </w:pPr>
      <w:r>
        <w:rPr>
          <w:rFonts w:hint="eastAsia" w:ascii="宋体" w:hAnsi="宋体" w:eastAsia="宋体" w:cs="宋体"/>
          <w:sz w:val="24"/>
          <w:szCs w:val="24"/>
          <w:highlight w:val="none"/>
        </w:rPr>
        <w:t>资格性审查表：-详见后面附件-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sz w:val="24"/>
          <w:szCs w:val="24"/>
          <w:highlight w:val="none"/>
        </w:rPr>
      </w:pPr>
      <w:r>
        <w:rPr>
          <w:rFonts w:hint="eastAsia" w:ascii="宋体" w:hAnsi="宋体" w:eastAsia="宋体" w:cs="宋体"/>
          <w:sz w:val="24"/>
          <w:szCs w:val="24"/>
          <w:highlight w:val="none"/>
        </w:rPr>
        <w:t>符合性审查表：-详见后面附件-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sz w:val="24"/>
          <w:szCs w:val="24"/>
          <w:highlight w:val="none"/>
        </w:rPr>
      </w:pPr>
      <w:r>
        <w:rPr>
          <w:rFonts w:hint="eastAsia" w:ascii="宋体" w:hAnsi="宋体" w:eastAsia="宋体" w:cs="宋体"/>
          <w:sz w:val="24"/>
          <w:szCs w:val="24"/>
          <w:highlight w:val="none"/>
        </w:rPr>
        <w:t>专家打分明细：-详见后面附件-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sz w:val="24"/>
          <w:szCs w:val="24"/>
          <w:highlight w:val="none"/>
        </w:rPr>
      </w:pPr>
      <w:r>
        <w:rPr>
          <w:rFonts w:hint="eastAsia" w:ascii="宋体" w:hAnsi="宋体" w:eastAsia="宋体" w:cs="宋体"/>
          <w:sz w:val="24"/>
          <w:szCs w:val="24"/>
          <w:highlight w:val="none"/>
        </w:rPr>
        <w:t>供应商价格调整类型报表：-详见后面附件-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sz w:val="24"/>
          <w:szCs w:val="24"/>
          <w:highlight w:val="none"/>
        </w:rPr>
      </w:pPr>
      <w:r>
        <w:rPr>
          <w:rFonts w:hint="eastAsia" w:ascii="宋体" w:hAnsi="宋体" w:eastAsia="宋体" w:cs="宋体"/>
          <w:sz w:val="24"/>
          <w:szCs w:val="24"/>
          <w:highlight w:val="none"/>
        </w:rPr>
        <w:t>评分结果表等：-详见后面附件-</w:t>
      </w:r>
    </w:p>
    <w:p>
      <w:pPr>
        <w:spacing w:line="360" w:lineRule="auto"/>
        <w:ind w:firstLine="720" w:firstLineChars="300"/>
        <w:rPr>
          <w:rFonts w:hint="eastAsia" w:ascii="宋体" w:hAnsi="宋体" w:cs="宋体"/>
          <w:sz w:val="24"/>
          <w:szCs w:val="24"/>
          <w:highlight w:val="none"/>
        </w:rPr>
      </w:pPr>
    </w:p>
    <w:p>
      <w:pPr>
        <w:spacing w:line="360" w:lineRule="auto"/>
        <w:jc w:val="right"/>
        <w:rPr>
          <w:rFonts w:ascii="宋体" w:hAnsi="宋体" w:cs="宋体"/>
          <w:sz w:val="24"/>
          <w:szCs w:val="24"/>
          <w:highlight w:val="none"/>
        </w:rPr>
      </w:pPr>
      <w:r>
        <w:rPr>
          <w:rFonts w:hint="eastAsia" w:ascii="宋体" w:hAnsi="宋体" w:cs="宋体"/>
          <w:sz w:val="24"/>
          <w:szCs w:val="24"/>
          <w:highlight w:val="none"/>
          <w:lang w:eastAsia="zh-CN"/>
        </w:rPr>
        <w:t>深圳市南山外国语学校（集团）科华学校</w:t>
      </w:r>
    </w:p>
    <w:p>
      <w:pPr>
        <w:spacing w:line="360" w:lineRule="auto"/>
        <w:jc w:val="right"/>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2024年3月2</w:t>
      </w:r>
      <w:r>
        <w:rPr>
          <w:rFonts w:hint="eastAsia" w:ascii="宋体" w:hAnsi="宋体" w:cs="宋体"/>
          <w:color w:val="auto"/>
          <w:sz w:val="24"/>
          <w:szCs w:val="24"/>
          <w:highlight w:val="none"/>
          <w:lang w:val="en-US" w:eastAsia="zh-CN"/>
        </w:rPr>
        <w:t>7</w:t>
      </w:r>
      <w:r>
        <w:rPr>
          <w:rFonts w:hint="eastAsia" w:ascii="宋体" w:hAnsi="宋体" w:cs="宋体"/>
          <w:color w:val="auto"/>
          <w:sz w:val="24"/>
          <w:szCs w:val="24"/>
          <w:highlight w:val="none"/>
          <w:lang w:eastAsia="zh-CN"/>
        </w:rPr>
        <w:t>日</w:t>
      </w:r>
      <w:bookmarkStart w:id="0" w:name="_GoBack"/>
      <w:bookmarkEnd w:id="0"/>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monospace">
    <w:altName w:val="Segoe Print"/>
    <w:panose1 w:val="00000000000000000000"/>
    <w:charset w:val="00"/>
    <w:family w:val="auto"/>
    <w:pitch w:val="default"/>
    <w:sig w:usb0="00000000" w:usb1="00000000" w:usb2="00000000" w:usb3="00000000" w:csb0="00000000"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57F35B"/>
    <w:multiLevelType w:val="singleLevel"/>
    <w:tmpl w:val="8E57F35B"/>
    <w:lvl w:ilvl="0" w:tentative="0">
      <w:start w:val="1"/>
      <w:numFmt w:val="decimal"/>
      <w:lvlText w:val="%1."/>
      <w:lvlJc w:val="left"/>
      <w:pPr>
        <w:tabs>
          <w:tab w:val="left" w:pos="312"/>
        </w:tabs>
      </w:pPr>
    </w:lvl>
  </w:abstractNum>
  <w:abstractNum w:abstractNumId="1">
    <w:nsid w:val="BC438F5D"/>
    <w:multiLevelType w:val="singleLevel"/>
    <w:tmpl w:val="BC438F5D"/>
    <w:lvl w:ilvl="0" w:tentative="0">
      <w:start w:val="1"/>
      <w:numFmt w:val="chineseCounting"/>
      <w:suff w:val="nothing"/>
      <w:lvlText w:val="%1、"/>
      <w:lvlJc w:val="left"/>
      <w:pPr>
        <w:ind w:left="0" w:firstLine="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mM2NjNmQwYTI0NTYzNjExNDhhMjNkNmJjYzIwM2EifQ=="/>
  </w:docVars>
  <w:rsids>
    <w:rsidRoot w:val="00172A27"/>
    <w:rsid w:val="00160CFE"/>
    <w:rsid w:val="00346C9B"/>
    <w:rsid w:val="003A31DD"/>
    <w:rsid w:val="005C6EDE"/>
    <w:rsid w:val="009B2C7A"/>
    <w:rsid w:val="00B17175"/>
    <w:rsid w:val="00B83185"/>
    <w:rsid w:val="00C11ED7"/>
    <w:rsid w:val="00CB547B"/>
    <w:rsid w:val="00D61D07"/>
    <w:rsid w:val="01767DC7"/>
    <w:rsid w:val="017B7D15"/>
    <w:rsid w:val="020900AB"/>
    <w:rsid w:val="040E5266"/>
    <w:rsid w:val="05C8012E"/>
    <w:rsid w:val="07C2421F"/>
    <w:rsid w:val="07F75200"/>
    <w:rsid w:val="0B847C6F"/>
    <w:rsid w:val="0C7E3EE8"/>
    <w:rsid w:val="0DF06AE5"/>
    <w:rsid w:val="0DFB26B7"/>
    <w:rsid w:val="0F6239E3"/>
    <w:rsid w:val="0F7B1EA3"/>
    <w:rsid w:val="0FAE0BC6"/>
    <w:rsid w:val="0FC526DE"/>
    <w:rsid w:val="10084F90"/>
    <w:rsid w:val="126A1B5C"/>
    <w:rsid w:val="13A3682C"/>
    <w:rsid w:val="16516B54"/>
    <w:rsid w:val="16CD4648"/>
    <w:rsid w:val="16E847CE"/>
    <w:rsid w:val="16ED209B"/>
    <w:rsid w:val="16F1468F"/>
    <w:rsid w:val="17E07849"/>
    <w:rsid w:val="18887147"/>
    <w:rsid w:val="19ED438C"/>
    <w:rsid w:val="1C3800C2"/>
    <w:rsid w:val="1C820327"/>
    <w:rsid w:val="1D7F224F"/>
    <w:rsid w:val="1E6714FE"/>
    <w:rsid w:val="1EF23DE3"/>
    <w:rsid w:val="1F4877CD"/>
    <w:rsid w:val="1F71578D"/>
    <w:rsid w:val="217202A3"/>
    <w:rsid w:val="22C46065"/>
    <w:rsid w:val="2359528B"/>
    <w:rsid w:val="23696C97"/>
    <w:rsid w:val="26272ADB"/>
    <w:rsid w:val="2663307C"/>
    <w:rsid w:val="26C6031F"/>
    <w:rsid w:val="279844BC"/>
    <w:rsid w:val="27FB00A9"/>
    <w:rsid w:val="280D24E3"/>
    <w:rsid w:val="28AB0959"/>
    <w:rsid w:val="290E7A18"/>
    <w:rsid w:val="2A832D34"/>
    <w:rsid w:val="2AA037E8"/>
    <w:rsid w:val="2AB53B6A"/>
    <w:rsid w:val="2AD06F9D"/>
    <w:rsid w:val="2B0E1788"/>
    <w:rsid w:val="2B157116"/>
    <w:rsid w:val="2BCA0562"/>
    <w:rsid w:val="2C397C72"/>
    <w:rsid w:val="2D624A33"/>
    <w:rsid w:val="2F7C11A1"/>
    <w:rsid w:val="3007164E"/>
    <w:rsid w:val="300F450D"/>
    <w:rsid w:val="31AD506E"/>
    <w:rsid w:val="32C25491"/>
    <w:rsid w:val="33D070E3"/>
    <w:rsid w:val="33D978BB"/>
    <w:rsid w:val="33F76B30"/>
    <w:rsid w:val="355D0459"/>
    <w:rsid w:val="36003AAE"/>
    <w:rsid w:val="38855560"/>
    <w:rsid w:val="39AB61AE"/>
    <w:rsid w:val="3BCD3BF1"/>
    <w:rsid w:val="3C4E2AB1"/>
    <w:rsid w:val="3D6314CF"/>
    <w:rsid w:val="3D7F6C2D"/>
    <w:rsid w:val="40A63351"/>
    <w:rsid w:val="426B0261"/>
    <w:rsid w:val="4410342A"/>
    <w:rsid w:val="461559DC"/>
    <w:rsid w:val="46694FA4"/>
    <w:rsid w:val="46B81B09"/>
    <w:rsid w:val="47236C04"/>
    <w:rsid w:val="47494819"/>
    <w:rsid w:val="478229E5"/>
    <w:rsid w:val="48247625"/>
    <w:rsid w:val="48C1767C"/>
    <w:rsid w:val="49E229EB"/>
    <w:rsid w:val="4BB205E7"/>
    <w:rsid w:val="4C2415BF"/>
    <w:rsid w:val="4C4A0CC2"/>
    <w:rsid w:val="4C5B1468"/>
    <w:rsid w:val="4EE656DC"/>
    <w:rsid w:val="4F141A3E"/>
    <w:rsid w:val="4F2B5B3C"/>
    <w:rsid w:val="50352370"/>
    <w:rsid w:val="509900BC"/>
    <w:rsid w:val="52B642A5"/>
    <w:rsid w:val="53414C9D"/>
    <w:rsid w:val="541E3978"/>
    <w:rsid w:val="545D6753"/>
    <w:rsid w:val="569B20BE"/>
    <w:rsid w:val="58C07A1F"/>
    <w:rsid w:val="58DE7E11"/>
    <w:rsid w:val="5A9A3312"/>
    <w:rsid w:val="5AAB6001"/>
    <w:rsid w:val="5B186395"/>
    <w:rsid w:val="5B4D6D35"/>
    <w:rsid w:val="5C254121"/>
    <w:rsid w:val="5C9270EE"/>
    <w:rsid w:val="5DA056F7"/>
    <w:rsid w:val="5DBB37E1"/>
    <w:rsid w:val="5ED70E9F"/>
    <w:rsid w:val="5EE5701F"/>
    <w:rsid w:val="5FF160E0"/>
    <w:rsid w:val="6061152B"/>
    <w:rsid w:val="6097665F"/>
    <w:rsid w:val="60F34549"/>
    <w:rsid w:val="610C258E"/>
    <w:rsid w:val="62141A55"/>
    <w:rsid w:val="621F282C"/>
    <w:rsid w:val="625B7002"/>
    <w:rsid w:val="62B37A6E"/>
    <w:rsid w:val="62F954B7"/>
    <w:rsid w:val="63160AE2"/>
    <w:rsid w:val="6359709B"/>
    <w:rsid w:val="639A7E2E"/>
    <w:rsid w:val="643D285D"/>
    <w:rsid w:val="64B64643"/>
    <w:rsid w:val="65C85707"/>
    <w:rsid w:val="66101A27"/>
    <w:rsid w:val="68C52DB4"/>
    <w:rsid w:val="69CB6E1B"/>
    <w:rsid w:val="6A5C709B"/>
    <w:rsid w:val="6C7D3E01"/>
    <w:rsid w:val="6D2B03BC"/>
    <w:rsid w:val="6D343D81"/>
    <w:rsid w:val="6E91436D"/>
    <w:rsid w:val="6F100606"/>
    <w:rsid w:val="6FEA5CF0"/>
    <w:rsid w:val="70237145"/>
    <w:rsid w:val="708B4BA9"/>
    <w:rsid w:val="71463CB0"/>
    <w:rsid w:val="72CF0F37"/>
    <w:rsid w:val="73397DD5"/>
    <w:rsid w:val="734E4835"/>
    <w:rsid w:val="73651A8C"/>
    <w:rsid w:val="742D7C64"/>
    <w:rsid w:val="758160FE"/>
    <w:rsid w:val="76416AD6"/>
    <w:rsid w:val="76A47810"/>
    <w:rsid w:val="773254F8"/>
    <w:rsid w:val="777F6200"/>
    <w:rsid w:val="78997B4E"/>
    <w:rsid w:val="79276B98"/>
    <w:rsid w:val="7B536B25"/>
    <w:rsid w:val="7B5574CC"/>
    <w:rsid w:val="7C1E2EFD"/>
    <w:rsid w:val="7C665356"/>
    <w:rsid w:val="7CAF28BF"/>
    <w:rsid w:val="7CF07F96"/>
    <w:rsid w:val="7D610B11"/>
    <w:rsid w:val="7D924507"/>
    <w:rsid w:val="7E833485"/>
    <w:rsid w:val="7EE023F5"/>
    <w:rsid w:val="7FE274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autoRedefine/>
    <w:qFormat/>
    <w:uiPriority w:val="9"/>
    <w:pPr>
      <w:keepNext/>
      <w:keepLines/>
      <w:spacing w:before="340" w:after="330" w:line="578" w:lineRule="auto"/>
      <w:outlineLvl w:val="0"/>
    </w:pPr>
    <w:rPr>
      <w:b/>
      <w:bCs/>
      <w:kern w:val="44"/>
      <w:sz w:val="44"/>
      <w:szCs w:val="44"/>
    </w:rPr>
  </w:style>
  <w:style w:type="paragraph" w:styleId="4">
    <w:name w:val="heading 2"/>
    <w:basedOn w:val="1"/>
    <w:next w:val="1"/>
    <w:autoRedefine/>
    <w:unhideWhenUsed/>
    <w:qFormat/>
    <w:uiPriority w:val="9"/>
    <w:pPr>
      <w:keepNext/>
      <w:keepLines/>
      <w:spacing w:before="260" w:after="260" w:line="415" w:lineRule="auto"/>
      <w:outlineLvl w:val="1"/>
    </w:pPr>
    <w:rPr>
      <w:rFonts w:ascii="Arial" w:hAnsi="Arial" w:eastAsia="黑体" w:cs="Arial"/>
      <w:b/>
      <w:bCs/>
      <w:sz w:val="32"/>
      <w:szCs w:val="32"/>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2"/>
    <w:basedOn w:val="1"/>
    <w:autoRedefine/>
    <w:qFormat/>
    <w:uiPriority w:val="0"/>
    <w:pPr>
      <w:spacing w:line="500" w:lineRule="exact"/>
      <w:ind w:left="397" w:firstLine="539"/>
    </w:pPr>
    <w:rPr>
      <w:rFonts w:ascii="宋体" w:hAnsi="华文中宋"/>
      <w:sz w:val="26"/>
      <w:szCs w:val="20"/>
    </w:rPr>
  </w:style>
  <w:style w:type="paragraph" w:styleId="5">
    <w:name w:val="Document Map"/>
    <w:basedOn w:val="1"/>
    <w:link w:val="33"/>
    <w:autoRedefine/>
    <w:qFormat/>
    <w:uiPriority w:val="0"/>
    <w:rPr>
      <w:rFonts w:ascii="宋体"/>
      <w:sz w:val="18"/>
      <w:szCs w:val="18"/>
    </w:rPr>
  </w:style>
  <w:style w:type="paragraph" w:styleId="6">
    <w:name w:val="Plain Text"/>
    <w:basedOn w:val="1"/>
    <w:autoRedefine/>
    <w:unhideWhenUsed/>
    <w:qFormat/>
    <w:uiPriority w:val="99"/>
    <w:rPr>
      <w:rFonts w:ascii="宋体" w:hAnsi="Courier New" w:cs="黑体"/>
      <w:szCs w:val="22"/>
    </w:rPr>
  </w:style>
  <w:style w:type="paragraph" w:styleId="7">
    <w:name w:val="footer"/>
    <w:basedOn w:val="1"/>
    <w:link w:val="35"/>
    <w:autoRedefine/>
    <w:qFormat/>
    <w:uiPriority w:val="0"/>
    <w:pPr>
      <w:tabs>
        <w:tab w:val="center" w:pos="4153"/>
        <w:tab w:val="right" w:pos="8306"/>
      </w:tabs>
      <w:snapToGrid w:val="0"/>
      <w:jc w:val="left"/>
    </w:pPr>
    <w:rPr>
      <w:sz w:val="18"/>
      <w:szCs w:val="18"/>
    </w:rPr>
  </w:style>
  <w:style w:type="paragraph" w:styleId="8">
    <w:name w:val="header"/>
    <w:basedOn w:val="1"/>
    <w:link w:val="34"/>
    <w:autoRedefine/>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autoRedefine/>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autoRedefine/>
    <w:qFormat/>
    <w:uiPriority w:val="0"/>
    <w:rPr>
      <w:b/>
      <w:color w:val="333333"/>
      <w:shd w:val="clear" w:fill="FFFFFF"/>
    </w:rPr>
  </w:style>
  <w:style w:type="character" w:styleId="13">
    <w:name w:val="FollowedHyperlink"/>
    <w:basedOn w:val="11"/>
    <w:autoRedefine/>
    <w:qFormat/>
    <w:uiPriority w:val="0"/>
    <w:rPr>
      <w:rFonts w:hint="eastAsia" w:ascii="宋体" w:hAnsi="宋体" w:eastAsia="宋体" w:cs="宋体"/>
      <w:color w:val="0031C1"/>
      <w:sz w:val="18"/>
      <w:szCs w:val="18"/>
      <w:u w:val="none"/>
    </w:rPr>
  </w:style>
  <w:style w:type="character" w:styleId="14">
    <w:name w:val="Emphasis"/>
    <w:basedOn w:val="11"/>
    <w:autoRedefine/>
    <w:qFormat/>
    <w:uiPriority w:val="0"/>
  </w:style>
  <w:style w:type="character" w:styleId="15">
    <w:name w:val="HTML Definition"/>
    <w:basedOn w:val="11"/>
    <w:autoRedefine/>
    <w:qFormat/>
    <w:uiPriority w:val="0"/>
  </w:style>
  <w:style w:type="character" w:styleId="16">
    <w:name w:val="HTML Typewriter"/>
    <w:basedOn w:val="11"/>
    <w:autoRedefine/>
    <w:qFormat/>
    <w:uiPriority w:val="0"/>
    <w:rPr>
      <w:rFonts w:hint="default" w:ascii="monospace" w:hAnsi="monospace" w:eastAsia="monospace" w:cs="monospace"/>
      <w:sz w:val="20"/>
    </w:rPr>
  </w:style>
  <w:style w:type="character" w:styleId="17">
    <w:name w:val="HTML Acronym"/>
    <w:basedOn w:val="11"/>
    <w:autoRedefine/>
    <w:qFormat/>
    <w:uiPriority w:val="0"/>
  </w:style>
  <w:style w:type="character" w:styleId="18">
    <w:name w:val="HTML Variable"/>
    <w:basedOn w:val="11"/>
    <w:autoRedefine/>
    <w:qFormat/>
    <w:uiPriority w:val="0"/>
  </w:style>
  <w:style w:type="character" w:styleId="19">
    <w:name w:val="Hyperlink"/>
    <w:basedOn w:val="11"/>
    <w:autoRedefine/>
    <w:qFormat/>
    <w:uiPriority w:val="0"/>
    <w:rPr>
      <w:rFonts w:hint="eastAsia" w:ascii="宋体" w:hAnsi="宋体" w:eastAsia="宋体" w:cs="宋体"/>
      <w:color w:val="0031C1"/>
      <w:sz w:val="18"/>
      <w:szCs w:val="18"/>
      <w:u w:val="none"/>
    </w:rPr>
  </w:style>
  <w:style w:type="character" w:styleId="20">
    <w:name w:val="HTML Code"/>
    <w:basedOn w:val="11"/>
    <w:autoRedefine/>
    <w:qFormat/>
    <w:uiPriority w:val="0"/>
    <w:rPr>
      <w:rFonts w:hint="default" w:ascii="monospace" w:hAnsi="monospace" w:eastAsia="monospace" w:cs="monospace"/>
      <w:sz w:val="20"/>
    </w:rPr>
  </w:style>
  <w:style w:type="character" w:styleId="21">
    <w:name w:val="HTML Cite"/>
    <w:basedOn w:val="11"/>
    <w:autoRedefine/>
    <w:qFormat/>
    <w:uiPriority w:val="0"/>
    <w:rPr>
      <w:color w:val="D6D6D6"/>
    </w:rPr>
  </w:style>
  <w:style w:type="character" w:styleId="22">
    <w:name w:val="HTML Keyboard"/>
    <w:basedOn w:val="11"/>
    <w:autoRedefine/>
    <w:qFormat/>
    <w:uiPriority w:val="0"/>
    <w:rPr>
      <w:rFonts w:ascii="monospace" w:hAnsi="monospace" w:eastAsia="monospace" w:cs="monospace"/>
      <w:sz w:val="20"/>
    </w:rPr>
  </w:style>
  <w:style w:type="character" w:styleId="23">
    <w:name w:val="HTML Sample"/>
    <w:basedOn w:val="11"/>
    <w:autoRedefine/>
    <w:qFormat/>
    <w:uiPriority w:val="0"/>
    <w:rPr>
      <w:rFonts w:hint="default" w:ascii="monospace" w:hAnsi="monospace" w:eastAsia="monospace" w:cs="monospace"/>
    </w:rPr>
  </w:style>
  <w:style w:type="paragraph" w:customStyle="1" w:styleId="24">
    <w:name w:val="列出段落2"/>
    <w:basedOn w:val="1"/>
    <w:autoRedefine/>
    <w:qFormat/>
    <w:uiPriority w:val="34"/>
    <w:pPr>
      <w:ind w:firstLine="420" w:firstLineChars="200"/>
    </w:pPr>
  </w:style>
  <w:style w:type="character" w:customStyle="1" w:styleId="25">
    <w:name w:val="hilite"/>
    <w:basedOn w:val="11"/>
    <w:autoRedefine/>
    <w:qFormat/>
    <w:uiPriority w:val="0"/>
    <w:rPr>
      <w:color w:val="000000"/>
    </w:rPr>
  </w:style>
  <w:style w:type="character" w:customStyle="1" w:styleId="26">
    <w:name w:val="fielderror"/>
    <w:basedOn w:val="11"/>
    <w:autoRedefine/>
    <w:qFormat/>
    <w:uiPriority w:val="0"/>
    <w:rPr>
      <w:color w:val="800000"/>
    </w:rPr>
  </w:style>
  <w:style w:type="character" w:customStyle="1" w:styleId="27">
    <w:name w:val="active6"/>
    <w:basedOn w:val="11"/>
    <w:autoRedefine/>
    <w:qFormat/>
    <w:uiPriority w:val="0"/>
    <w:rPr>
      <w:color w:val="FFFFFF"/>
    </w:rPr>
  </w:style>
  <w:style w:type="character" w:customStyle="1" w:styleId="28">
    <w:name w:val="hilite5"/>
    <w:basedOn w:val="11"/>
    <w:autoRedefine/>
    <w:qFormat/>
    <w:uiPriority w:val="0"/>
    <w:rPr>
      <w:color w:val="000000"/>
    </w:rPr>
  </w:style>
  <w:style w:type="character" w:customStyle="1" w:styleId="29">
    <w:name w:val="hilite6"/>
    <w:basedOn w:val="11"/>
    <w:autoRedefine/>
    <w:qFormat/>
    <w:uiPriority w:val="0"/>
    <w:rPr>
      <w:color w:val="000000"/>
    </w:rPr>
  </w:style>
  <w:style w:type="character" w:customStyle="1" w:styleId="30">
    <w:name w:val="active5"/>
    <w:basedOn w:val="11"/>
    <w:autoRedefine/>
    <w:qFormat/>
    <w:uiPriority w:val="0"/>
    <w:rPr>
      <w:color w:val="FFFFFF"/>
    </w:rPr>
  </w:style>
  <w:style w:type="character" w:customStyle="1" w:styleId="31">
    <w:name w:val="hilite4"/>
    <w:basedOn w:val="11"/>
    <w:autoRedefine/>
    <w:qFormat/>
    <w:uiPriority w:val="0"/>
    <w:rPr>
      <w:color w:val="000000"/>
    </w:rPr>
  </w:style>
  <w:style w:type="character" w:customStyle="1" w:styleId="32">
    <w:name w:val="active"/>
    <w:basedOn w:val="11"/>
    <w:autoRedefine/>
    <w:qFormat/>
    <w:uiPriority w:val="0"/>
    <w:rPr>
      <w:color w:val="FFFFFF"/>
    </w:rPr>
  </w:style>
  <w:style w:type="character" w:customStyle="1" w:styleId="33">
    <w:name w:val="文档结构图 Char"/>
    <w:basedOn w:val="11"/>
    <w:link w:val="5"/>
    <w:autoRedefine/>
    <w:qFormat/>
    <w:uiPriority w:val="0"/>
    <w:rPr>
      <w:rFonts w:ascii="宋体" w:hAnsi="Times New Roman" w:cs="Times New Roman"/>
      <w:kern w:val="2"/>
      <w:sz w:val="18"/>
      <w:szCs w:val="18"/>
    </w:rPr>
  </w:style>
  <w:style w:type="character" w:customStyle="1" w:styleId="34">
    <w:name w:val="页眉 Char"/>
    <w:basedOn w:val="11"/>
    <w:link w:val="8"/>
    <w:autoRedefine/>
    <w:qFormat/>
    <w:uiPriority w:val="0"/>
    <w:rPr>
      <w:rFonts w:ascii="Times New Roman" w:hAnsi="Times New Roman" w:cs="Times New Roman"/>
      <w:kern w:val="2"/>
      <w:sz w:val="18"/>
      <w:szCs w:val="18"/>
    </w:rPr>
  </w:style>
  <w:style w:type="character" w:customStyle="1" w:styleId="35">
    <w:name w:val="页脚 Char"/>
    <w:basedOn w:val="11"/>
    <w:link w:val="7"/>
    <w:autoRedefine/>
    <w:qFormat/>
    <w:uiPriority w:val="0"/>
    <w:rPr>
      <w:rFonts w:ascii="Times New Roman" w:hAnsi="Times New Roman" w:cs="Times New Roman"/>
      <w:kern w:val="2"/>
      <w:sz w:val="18"/>
      <w:szCs w:val="18"/>
    </w:rPr>
  </w:style>
  <w:style w:type="character" w:customStyle="1" w:styleId="36">
    <w:name w:val="active4"/>
    <w:basedOn w:val="11"/>
    <w:autoRedefine/>
    <w:qFormat/>
    <w:uiPriority w:val="0"/>
    <w:rPr>
      <w:color w:val="FFFFFF"/>
    </w:rPr>
  </w:style>
  <w:style w:type="character" w:customStyle="1" w:styleId="37">
    <w:name w:val="hover"/>
    <w:basedOn w:val="11"/>
    <w:autoRedefine/>
    <w:qFormat/>
    <w:uiPriority w:val="0"/>
    <w:rPr>
      <w:color w:val="2590EB"/>
    </w:rPr>
  </w:style>
  <w:style w:type="character" w:customStyle="1" w:styleId="38">
    <w:name w:val="hover1"/>
    <w:basedOn w:val="11"/>
    <w:autoRedefine/>
    <w:qFormat/>
    <w:uiPriority w:val="0"/>
    <w:rPr>
      <w:color w:val="2590EB"/>
    </w:rPr>
  </w:style>
  <w:style w:type="character" w:customStyle="1" w:styleId="39">
    <w:name w:val="hover2"/>
    <w:basedOn w:val="11"/>
    <w:autoRedefine/>
    <w:qFormat/>
    <w:uiPriority w:val="0"/>
  </w:style>
  <w:style w:type="character" w:customStyle="1" w:styleId="40">
    <w:name w:val="hover3"/>
    <w:basedOn w:val="11"/>
    <w:autoRedefine/>
    <w:qFormat/>
    <w:uiPriority w:val="0"/>
    <w:rPr>
      <w:color w:val="2590EB"/>
      <w:shd w:val="clear" w:fill="E9F4FD"/>
    </w:rPr>
  </w:style>
  <w:style w:type="character" w:customStyle="1" w:styleId="41">
    <w:name w:val="toolbarlabel"/>
    <w:basedOn w:val="11"/>
    <w:autoRedefine/>
    <w:qFormat/>
    <w:uiPriority w:val="0"/>
    <w:rPr>
      <w:color w:val="333333"/>
      <w:sz w:val="18"/>
      <w:szCs w:val="18"/>
    </w:rPr>
  </w:style>
  <w:style w:type="character" w:customStyle="1" w:styleId="42">
    <w:name w:val="toolbarlabel2"/>
    <w:basedOn w:val="11"/>
    <w:autoRedefine/>
    <w:qFormat/>
    <w:uiPriority w:val="0"/>
  </w:style>
  <w:style w:type="character" w:customStyle="1" w:styleId="43">
    <w:name w:val="hover4"/>
    <w:basedOn w:val="11"/>
    <w:autoRedefine/>
    <w:qFormat/>
    <w:uiPriority w:val="0"/>
    <w:rPr>
      <w:color w:val="2590EB"/>
      <w:shd w:val="clear" w:fill="E9F4FD"/>
    </w:rPr>
  </w:style>
  <w:style w:type="paragraph" w:customStyle="1" w:styleId="44">
    <w:name w:val="Table Paragraph"/>
    <w:basedOn w:val="1"/>
    <w:autoRedefine/>
    <w:qFormat/>
    <w:uiPriority w:val="1"/>
    <w:pPr>
      <w:spacing w:before="10"/>
      <w:ind w:left="66"/>
      <w:jc w:val="center"/>
    </w:pPr>
    <w:rPr>
      <w:rFonts w:ascii="新宋体" w:hAnsi="新宋体" w:eastAsia="新宋体" w:cs="新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1346</Words>
  <Characters>1672</Characters>
  <Lines>2</Lines>
  <Paragraphs>2</Paragraphs>
  <TotalTime>30</TotalTime>
  <ScaleCrop>false</ScaleCrop>
  <LinksUpToDate>false</LinksUpToDate>
  <CharactersWithSpaces>1709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2020-07-07T09:56:00Z</dcterms:created>
  <dc:creator>ghsz</dc:creator>
  <cp:lastModifiedBy>admin</cp:lastModifiedBy>
  <dcterms:modified xsi:type="dcterms:W3CDTF">2024-03-27T00:16:30Z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BDB9483AA4C2433BB1A7D1162C53C863</vt:lpwstr>
  </property>
</Properties>
</file>